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DA2C5" w14:textId="5E76ACA5" w:rsidR="00C278DD" w:rsidRPr="00C74164" w:rsidRDefault="00C278DD" w:rsidP="00F251EF">
      <w:pPr>
        <w:spacing w:after="0" w:line="240" w:lineRule="auto"/>
        <w:ind w:left="-810" w:right="4"/>
        <w:contextualSpacing/>
        <w:jc w:val="center"/>
        <w:rPr>
          <w:rFonts w:ascii="GHEA Grapalat" w:eastAsia="Times New Roman" w:hAnsi="GHEA Grapalat" w:cs="Sylfaen"/>
          <w:b/>
          <w:sz w:val="28"/>
          <w:szCs w:val="28"/>
          <w:lang w:val="hy-AM"/>
        </w:rPr>
      </w:pPr>
      <w:r w:rsidRPr="00C74164">
        <w:rPr>
          <w:rFonts w:ascii="GHEA Grapalat" w:eastAsia="Times New Roman" w:hAnsi="GHEA Grapalat" w:cs="Sylfaen"/>
          <w:b/>
          <w:sz w:val="28"/>
          <w:szCs w:val="28"/>
          <w:lang w:val="hy-AM"/>
        </w:rPr>
        <w:t xml:space="preserve">ՀԱՏՈՒԿ ԿԱՐԾԻՔ </w:t>
      </w:r>
    </w:p>
    <w:p w14:paraId="538A49E4" w14:textId="77777777" w:rsidR="00C278DD" w:rsidRPr="00C74164" w:rsidRDefault="00C278DD" w:rsidP="00F251EF">
      <w:pPr>
        <w:spacing w:after="0" w:line="240" w:lineRule="auto"/>
        <w:ind w:left="-810" w:firstLine="567"/>
        <w:jc w:val="both"/>
        <w:rPr>
          <w:rFonts w:ascii="GHEA Grapalat" w:eastAsia="Times New Roman" w:hAnsi="GHEA Grapalat" w:cs="Sylfaen"/>
          <w:b/>
          <w:sz w:val="24"/>
          <w:szCs w:val="24"/>
          <w:lang w:val="hy-AM"/>
        </w:rPr>
      </w:pPr>
    </w:p>
    <w:p w14:paraId="7B418000" w14:textId="77777777" w:rsidR="00C278DD" w:rsidRPr="00C74164" w:rsidRDefault="00C278DD" w:rsidP="00F251EF">
      <w:pPr>
        <w:spacing w:after="0" w:line="240" w:lineRule="auto"/>
        <w:ind w:left="-630" w:right="355" w:firstLine="450"/>
        <w:jc w:val="center"/>
        <w:rPr>
          <w:rFonts w:ascii="GHEA Grapalat" w:eastAsia="Times New Roman" w:hAnsi="GHEA Grapalat" w:cs="Sylfaen"/>
          <w:b/>
          <w:sz w:val="24"/>
          <w:szCs w:val="24"/>
          <w:lang w:val="hy-AM"/>
        </w:rPr>
      </w:pPr>
      <w:r w:rsidRPr="00C74164">
        <w:rPr>
          <w:rFonts w:ascii="GHEA Grapalat" w:eastAsia="Times New Roman" w:hAnsi="GHEA Grapalat" w:cs="Sylfaen"/>
          <w:b/>
          <w:sz w:val="24"/>
          <w:szCs w:val="24"/>
          <w:lang w:val="hy-AM"/>
        </w:rPr>
        <w:t>Հայաստանի Հանրապետության վճռաբեկ դատարանի քաղաքացիական</w:t>
      </w:r>
    </w:p>
    <w:p w14:paraId="1AD8677B" w14:textId="10495986" w:rsidR="00C278DD" w:rsidRPr="00792055" w:rsidRDefault="00C278DD" w:rsidP="00F251EF">
      <w:pPr>
        <w:spacing w:after="0" w:line="240" w:lineRule="auto"/>
        <w:ind w:left="-630" w:right="355" w:firstLine="450"/>
        <w:jc w:val="center"/>
        <w:rPr>
          <w:rFonts w:ascii="GHEA Grapalat" w:eastAsia="Times New Roman" w:hAnsi="GHEA Grapalat" w:cs="Sylfaen"/>
          <w:b/>
          <w:sz w:val="24"/>
          <w:szCs w:val="24"/>
          <w:lang w:val="hy-AM"/>
        </w:rPr>
      </w:pPr>
      <w:r w:rsidRPr="00C74164">
        <w:rPr>
          <w:rFonts w:ascii="GHEA Grapalat" w:eastAsia="Times New Roman" w:hAnsi="GHEA Grapalat" w:cs="Sylfaen"/>
          <w:b/>
          <w:sz w:val="24"/>
          <w:szCs w:val="24"/>
          <w:lang w:val="hy-AM"/>
        </w:rPr>
        <w:t>պալատի կողմից թիվ</w:t>
      </w:r>
      <w:r w:rsidRPr="00792055">
        <w:rPr>
          <w:rFonts w:ascii="GHEA Grapalat" w:eastAsia="Times New Roman" w:hAnsi="GHEA Grapalat" w:cs="Sylfaen"/>
          <w:b/>
          <w:sz w:val="24"/>
          <w:szCs w:val="24"/>
          <w:lang w:val="hy-AM"/>
        </w:rPr>
        <w:t xml:space="preserve"> </w:t>
      </w:r>
      <w:r w:rsidR="00564529" w:rsidRPr="00C74164">
        <w:rPr>
          <w:rFonts w:ascii="GHEA Grapalat" w:eastAsia="Times New Roman" w:hAnsi="GHEA Grapalat" w:cs="Sylfaen"/>
          <w:b/>
          <w:sz w:val="24"/>
          <w:szCs w:val="24"/>
          <w:lang w:val="hy-AM"/>
        </w:rPr>
        <w:t>ԱՎԴ/3905/02/19</w:t>
      </w:r>
      <w:r w:rsidR="00A77A60" w:rsidRPr="00C74164">
        <w:rPr>
          <w:rFonts w:ascii="GHEA Grapalat" w:eastAsia="Times New Roman" w:hAnsi="GHEA Grapalat" w:cs="Sylfaen"/>
          <w:b/>
          <w:sz w:val="24"/>
          <w:szCs w:val="24"/>
          <w:lang w:val="hy-AM"/>
        </w:rPr>
        <w:t xml:space="preserve"> քաղաքացիական </w:t>
      </w:r>
      <w:r w:rsidRPr="00C74164">
        <w:rPr>
          <w:rFonts w:ascii="GHEA Grapalat" w:eastAsia="Times New Roman" w:hAnsi="GHEA Grapalat" w:cs="Sylfaen"/>
          <w:b/>
          <w:sz w:val="24"/>
          <w:szCs w:val="24"/>
          <w:lang w:val="hy-AM"/>
        </w:rPr>
        <w:t xml:space="preserve">գործով </w:t>
      </w:r>
      <w:r w:rsidRPr="00792055">
        <w:rPr>
          <w:rFonts w:ascii="GHEA Grapalat" w:eastAsia="Times New Roman" w:hAnsi="GHEA Grapalat" w:cs="Sylfaen"/>
          <w:b/>
          <w:sz w:val="24"/>
          <w:szCs w:val="24"/>
          <w:lang w:val="hy-AM"/>
        </w:rPr>
        <w:t>202</w:t>
      </w:r>
      <w:r w:rsidR="003D027C" w:rsidRPr="00792055">
        <w:rPr>
          <w:rFonts w:ascii="GHEA Grapalat" w:eastAsia="Times New Roman" w:hAnsi="GHEA Grapalat" w:cs="Sylfaen"/>
          <w:b/>
          <w:sz w:val="24"/>
          <w:szCs w:val="24"/>
          <w:lang w:val="hy-AM"/>
        </w:rPr>
        <w:t>4</w:t>
      </w:r>
      <w:r w:rsidR="00792055">
        <w:rPr>
          <w:rFonts w:ascii="GHEA Grapalat" w:eastAsia="Times New Roman" w:hAnsi="GHEA Grapalat" w:cs="Sylfaen"/>
          <w:b/>
          <w:sz w:val="24"/>
          <w:szCs w:val="24"/>
          <w:lang w:val="hy-AM"/>
        </w:rPr>
        <w:t xml:space="preserve"> թ</w:t>
      </w:r>
      <w:r w:rsidRPr="00792055">
        <w:rPr>
          <w:rFonts w:ascii="GHEA Grapalat" w:eastAsia="Times New Roman" w:hAnsi="GHEA Grapalat" w:cs="Sylfaen"/>
          <w:b/>
          <w:sz w:val="24"/>
          <w:szCs w:val="24"/>
          <w:lang w:val="hy-AM"/>
        </w:rPr>
        <w:t xml:space="preserve">վականի </w:t>
      </w:r>
      <w:r w:rsidR="00792055" w:rsidRPr="00792055">
        <w:rPr>
          <w:rFonts w:ascii="GHEA Grapalat" w:eastAsia="Times New Roman" w:hAnsi="GHEA Grapalat" w:cs="Sylfaen"/>
          <w:b/>
          <w:sz w:val="24"/>
          <w:szCs w:val="24"/>
          <w:lang w:val="hy-AM"/>
        </w:rPr>
        <w:t>մայիսի 07</w:t>
      </w:r>
      <w:r w:rsidR="008936F3" w:rsidRPr="00792055">
        <w:rPr>
          <w:rFonts w:ascii="GHEA Grapalat" w:eastAsia="Times New Roman" w:hAnsi="GHEA Grapalat" w:cs="Sylfaen"/>
          <w:b/>
          <w:sz w:val="24"/>
          <w:szCs w:val="24"/>
          <w:lang w:val="hy-AM"/>
        </w:rPr>
        <w:t>-ի</w:t>
      </w:r>
      <w:r w:rsidRPr="00C74164">
        <w:rPr>
          <w:rFonts w:ascii="GHEA Grapalat" w:eastAsia="Times New Roman" w:hAnsi="GHEA Grapalat" w:cs="Sylfaen"/>
          <w:b/>
          <w:sz w:val="24"/>
          <w:szCs w:val="24"/>
          <w:lang w:val="hy-AM"/>
        </w:rPr>
        <w:t xml:space="preserve"> կայացված </w:t>
      </w:r>
      <w:r w:rsidRPr="00792055">
        <w:rPr>
          <w:rFonts w:ascii="GHEA Grapalat" w:eastAsia="Times New Roman" w:hAnsi="GHEA Grapalat" w:cs="Sylfaen"/>
          <w:b/>
          <w:sz w:val="24"/>
          <w:szCs w:val="24"/>
          <w:lang w:val="hy-AM"/>
        </w:rPr>
        <w:t xml:space="preserve">որոշման </w:t>
      </w:r>
      <w:r w:rsidR="00C0327B" w:rsidRPr="00792055">
        <w:rPr>
          <w:rFonts w:ascii="GHEA Grapalat" w:eastAsia="Times New Roman" w:hAnsi="GHEA Grapalat" w:cs="Sylfaen"/>
          <w:b/>
          <w:sz w:val="24"/>
          <w:szCs w:val="24"/>
          <w:lang w:val="hy-AM"/>
        </w:rPr>
        <w:t xml:space="preserve">պատճառաբանական մասի </w:t>
      </w:r>
      <w:r w:rsidRPr="00792055">
        <w:rPr>
          <w:rFonts w:ascii="GHEA Grapalat" w:eastAsia="Times New Roman" w:hAnsi="GHEA Grapalat" w:cs="Sylfaen"/>
          <w:b/>
          <w:sz w:val="24"/>
          <w:szCs w:val="24"/>
          <w:lang w:val="hy-AM"/>
        </w:rPr>
        <w:t>վերաբերյալ</w:t>
      </w:r>
    </w:p>
    <w:p w14:paraId="7B068750" w14:textId="77777777" w:rsidR="00C0327B" w:rsidRPr="00C74164" w:rsidRDefault="00C0327B" w:rsidP="00F251EF">
      <w:pPr>
        <w:spacing w:after="0" w:line="240" w:lineRule="auto"/>
        <w:ind w:left="-630" w:right="355" w:firstLine="450"/>
        <w:jc w:val="center"/>
        <w:rPr>
          <w:rFonts w:ascii="GHEA Grapalat" w:eastAsia="Times New Roman" w:hAnsi="GHEA Grapalat" w:cs="Sylfaen"/>
          <w:b/>
          <w:sz w:val="24"/>
          <w:szCs w:val="24"/>
          <w:lang w:val="hy-AM"/>
        </w:rPr>
      </w:pPr>
    </w:p>
    <w:p w14:paraId="49536398" w14:textId="33B209F6" w:rsidR="00C0327B" w:rsidRPr="00792055" w:rsidRDefault="00792055" w:rsidP="00F251EF">
      <w:pPr>
        <w:spacing w:after="0" w:line="240" w:lineRule="auto"/>
        <w:ind w:left="-630" w:right="355" w:firstLine="708"/>
        <w:jc w:val="right"/>
        <w:rPr>
          <w:rFonts w:ascii="GHEA Grapalat" w:eastAsia="Times New Roman" w:hAnsi="GHEA Grapalat" w:cs="Sylfaen"/>
          <w:b/>
          <w:sz w:val="24"/>
          <w:szCs w:val="24"/>
          <w:lang w:val="hy-AM"/>
        </w:rPr>
      </w:pPr>
      <w:r w:rsidRPr="00792055">
        <w:rPr>
          <w:rFonts w:ascii="GHEA Grapalat" w:eastAsia="Times New Roman" w:hAnsi="GHEA Grapalat" w:cs="Sylfaen"/>
          <w:b/>
          <w:sz w:val="24"/>
          <w:szCs w:val="24"/>
          <w:lang w:val="hy-AM"/>
        </w:rPr>
        <w:t>07</w:t>
      </w:r>
      <w:r w:rsidR="003E09B3" w:rsidRPr="00792055">
        <w:rPr>
          <w:rFonts w:ascii="Cambria Math" w:eastAsia="Times New Roman" w:hAnsi="Cambria Math" w:cs="Cambria Math"/>
          <w:b/>
          <w:sz w:val="24"/>
          <w:szCs w:val="24"/>
          <w:lang w:val="hy-AM"/>
        </w:rPr>
        <w:t>․</w:t>
      </w:r>
      <w:r w:rsidRPr="00792055">
        <w:rPr>
          <w:rFonts w:ascii="GHEA Grapalat" w:eastAsia="Times New Roman" w:hAnsi="GHEA Grapalat" w:cs="Sylfaen"/>
          <w:b/>
          <w:sz w:val="24"/>
          <w:szCs w:val="24"/>
          <w:lang w:val="hy-AM"/>
        </w:rPr>
        <w:t>05</w:t>
      </w:r>
      <w:r w:rsidR="008936F3" w:rsidRPr="00792055">
        <w:rPr>
          <w:rFonts w:ascii="Cambria Math" w:eastAsia="Times New Roman" w:hAnsi="Cambria Math" w:cs="Cambria Math"/>
          <w:b/>
          <w:sz w:val="24"/>
          <w:szCs w:val="24"/>
          <w:lang w:val="hy-AM"/>
        </w:rPr>
        <w:t>․</w:t>
      </w:r>
      <w:r w:rsidR="00C0327B" w:rsidRPr="00792055">
        <w:rPr>
          <w:rFonts w:ascii="GHEA Grapalat" w:eastAsia="Times New Roman" w:hAnsi="GHEA Grapalat" w:cs="Sylfaen"/>
          <w:b/>
          <w:sz w:val="24"/>
          <w:szCs w:val="24"/>
          <w:lang w:val="hy-AM"/>
        </w:rPr>
        <w:t>202</w:t>
      </w:r>
      <w:r w:rsidR="003D027C" w:rsidRPr="00792055">
        <w:rPr>
          <w:rFonts w:ascii="GHEA Grapalat" w:eastAsia="Times New Roman" w:hAnsi="GHEA Grapalat" w:cs="Sylfaen"/>
          <w:b/>
          <w:sz w:val="24"/>
          <w:szCs w:val="24"/>
          <w:lang w:val="hy-AM"/>
        </w:rPr>
        <w:t>4</w:t>
      </w:r>
      <w:r w:rsidR="00C0327B" w:rsidRPr="00792055">
        <w:rPr>
          <w:rFonts w:ascii="GHEA Grapalat" w:eastAsia="Times New Roman" w:hAnsi="GHEA Grapalat" w:cs="Sylfaen"/>
          <w:b/>
          <w:sz w:val="24"/>
          <w:szCs w:val="24"/>
          <w:lang w:val="hy-AM"/>
        </w:rPr>
        <w:t xml:space="preserve"> թվական</w:t>
      </w:r>
    </w:p>
    <w:p w14:paraId="0BA3C2AD" w14:textId="77777777" w:rsidR="009C0E3B" w:rsidRPr="00C74164" w:rsidRDefault="009C0E3B" w:rsidP="00F251EF">
      <w:pPr>
        <w:spacing w:after="0" w:line="240" w:lineRule="auto"/>
        <w:ind w:left="-810" w:right="332" w:firstLine="360"/>
        <w:jc w:val="right"/>
        <w:rPr>
          <w:rFonts w:ascii="GHEA Grapalat" w:eastAsia="Times New Roman" w:hAnsi="GHEA Grapalat" w:cs="Times New Roman"/>
          <w:b/>
          <w:sz w:val="24"/>
          <w:szCs w:val="24"/>
          <w:lang w:val="hy-AM"/>
        </w:rPr>
      </w:pPr>
    </w:p>
    <w:p w14:paraId="3518CBF4" w14:textId="3CCD5565" w:rsidR="00564529" w:rsidRPr="008E27E2" w:rsidRDefault="00C0327B"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r w:rsidRPr="00C74164">
        <w:rPr>
          <w:rFonts w:ascii="GHEA Grapalat" w:eastAsia="Times New Roman" w:hAnsi="GHEA Grapalat"/>
          <w:sz w:val="24"/>
          <w:szCs w:val="24"/>
          <w:lang w:val="hy-AM"/>
        </w:rPr>
        <w:t>Հայաստանի Հանրապետության վճռաբեկ դատարանի քաղաքացիական պալատը (այսուհետ` Վճռաբեկ դատարան), 20</w:t>
      </w:r>
      <w:r w:rsidR="002A4083" w:rsidRPr="00C74164">
        <w:rPr>
          <w:rFonts w:ascii="GHEA Grapalat" w:eastAsia="Times New Roman" w:hAnsi="GHEA Grapalat"/>
          <w:sz w:val="24"/>
          <w:szCs w:val="24"/>
          <w:lang w:val="hy-AM"/>
        </w:rPr>
        <w:t>2</w:t>
      </w:r>
      <w:r w:rsidR="003D027C">
        <w:rPr>
          <w:rFonts w:ascii="GHEA Grapalat" w:eastAsia="Times New Roman" w:hAnsi="GHEA Grapalat"/>
          <w:sz w:val="24"/>
          <w:szCs w:val="24"/>
          <w:lang w:val="hy-AM"/>
        </w:rPr>
        <w:t>4</w:t>
      </w:r>
      <w:r w:rsidRPr="00C74164">
        <w:rPr>
          <w:rFonts w:ascii="GHEA Grapalat" w:eastAsia="Times New Roman" w:hAnsi="GHEA Grapalat"/>
          <w:sz w:val="24"/>
          <w:szCs w:val="24"/>
          <w:lang w:val="hy-AM"/>
        </w:rPr>
        <w:t xml:space="preserve"> թվականի </w:t>
      </w:r>
      <w:r w:rsidR="00792055">
        <w:rPr>
          <w:rFonts w:ascii="GHEA Grapalat" w:eastAsia="Times New Roman" w:hAnsi="GHEA Grapalat"/>
          <w:sz w:val="24"/>
          <w:szCs w:val="24"/>
          <w:lang w:val="hy-AM"/>
        </w:rPr>
        <w:t>մայիսի</w:t>
      </w:r>
      <w:r w:rsidR="003E09B3" w:rsidRPr="003D027C">
        <w:rPr>
          <w:rFonts w:ascii="GHEA Grapalat" w:eastAsia="Times New Roman" w:hAnsi="GHEA Grapalat"/>
          <w:sz w:val="24"/>
          <w:szCs w:val="24"/>
          <w:lang w:val="hy-AM"/>
        </w:rPr>
        <w:t xml:space="preserve"> </w:t>
      </w:r>
      <w:r w:rsidR="00792055">
        <w:rPr>
          <w:rFonts w:ascii="GHEA Grapalat" w:eastAsia="Times New Roman" w:hAnsi="GHEA Grapalat"/>
          <w:sz w:val="24"/>
          <w:szCs w:val="24"/>
          <w:lang w:val="hy-AM"/>
        </w:rPr>
        <w:t>07</w:t>
      </w:r>
      <w:r w:rsidRPr="003D027C">
        <w:rPr>
          <w:rFonts w:ascii="GHEA Grapalat" w:eastAsia="Times New Roman" w:hAnsi="GHEA Grapalat"/>
          <w:sz w:val="24"/>
          <w:szCs w:val="24"/>
          <w:lang w:val="hy-AM"/>
        </w:rPr>
        <w:t>-ին</w:t>
      </w:r>
      <w:r w:rsidRPr="00C74164">
        <w:rPr>
          <w:rFonts w:ascii="GHEA Grapalat" w:eastAsia="Times New Roman" w:hAnsi="GHEA Grapalat"/>
          <w:sz w:val="24"/>
          <w:szCs w:val="24"/>
          <w:lang w:val="hy-AM"/>
        </w:rPr>
        <w:t xml:space="preserve"> </w:t>
      </w:r>
      <w:r w:rsidR="00831938" w:rsidRPr="00C74164">
        <w:rPr>
          <w:rFonts w:ascii="GHEA Grapalat" w:eastAsia="Times New Roman" w:hAnsi="GHEA Grapalat"/>
          <w:sz w:val="24"/>
          <w:szCs w:val="24"/>
          <w:lang w:val="hy-AM"/>
        </w:rPr>
        <w:t>գրավոր ընթացակարգով քննելով</w:t>
      </w:r>
      <w:r w:rsidR="00CB66E5" w:rsidRPr="00C74164">
        <w:rPr>
          <w:rFonts w:ascii="GHEA Grapalat" w:eastAsia="Times New Roman" w:hAnsi="GHEA Grapalat"/>
          <w:sz w:val="24"/>
          <w:szCs w:val="24"/>
          <w:lang w:val="hy-AM"/>
        </w:rPr>
        <w:t xml:space="preserve"> </w:t>
      </w:r>
      <w:r w:rsidR="00564529" w:rsidRPr="00C74164">
        <w:rPr>
          <w:rFonts w:ascii="GHEA Grapalat" w:eastAsia="Times New Roman" w:hAnsi="GHEA Grapalat"/>
          <w:sz w:val="24"/>
          <w:szCs w:val="24"/>
          <w:lang w:val="hy-AM"/>
        </w:rPr>
        <w:t xml:space="preserve">«168 ԺԱՄ» </w:t>
      </w:r>
      <w:bookmarkStart w:id="0" w:name="_Hlk132973207"/>
      <w:r w:rsidR="00564529" w:rsidRPr="00C74164">
        <w:rPr>
          <w:rFonts w:ascii="GHEA Grapalat" w:eastAsia="Times New Roman" w:hAnsi="GHEA Grapalat"/>
          <w:sz w:val="24"/>
          <w:szCs w:val="24"/>
          <w:lang w:val="hy-AM"/>
        </w:rPr>
        <w:t>սահմանափակ պատասխանատվությամբ ընկերության</w:t>
      </w:r>
      <w:bookmarkEnd w:id="0"/>
      <w:r w:rsidR="00564529" w:rsidRPr="00C74164">
        <w:rPr>
          <w:rFonts w:ascii="GHEA Grapalat" w:eastAsia="Times New Roman" w:hAnsi="GHEA Grapalat"/>
          <w:sz w:val="24"/>
          <w:szCs w:val="24"/>
          <w:lang w:val="hy-AM"/>
        </w:rPr>
        <w:t xml:space="preserve"> (այսուհետ՝ Ընկերություն) </w:t>
      </w:r>
      <w:r w:rsidR="00CB66E5" w:rsidRPr="00C74164">
        <w:rPr>
          <w:rFonts w:ascii="GHEA Grapalat" w:eastAsia="Times New Roman" w:hAnsi="GHEA Grapalat"/>
          <w:sz w:val="24"/>
          <w:szCs w:val="24"/>
          <w:lang w:val="hy-AM"/>
        </w:rPr>
        <w:t xml:space="preserve">վճռաբեկ բողոքը ՀՀ վերաքննիչ քաղաքացիական դատարանի </w:t>
      </w:r>
      <w:bookmarkStart w:id="1" w:name="_Hlk124433845"/>
      <w:bookmarkStart w:id="2" w:name="_Hlk124158292"/>
      <w:r w:rsidR="00564529" w:rsidRPr="00C74164">
        <w:rPr>
          <w:rFonts w:ascii="GHEA Grapalat" w:eastAsia="Times New Roman" w:hAnsi="GHEA Grapalat"/>
          <w:sz w:val="24"/>
          <w:szCs w:val="24"/>
          <w:lang w:val="hy-AM"/>
        </w:rPr>
        <w:t>11</w:t>
      </w:r>
      <w:r w:rsidR="00CB66E5" w:rsidRPr="00C74164">
        <w:rPr>
          <w:rFonts w:ascii="GHEA Grapalat" w:eastAsia="Times New Roman" w:hAnsi="GHEA Grapalat"/>
          <w:sz w:val="24"/>
          <w:szCs w:val="24"/>
          <w:lang w:val="hy-AM"/>
        </w:rPr>
        <w:t>.</w:t>
      </w:r>
      <w:r w:rsidR="00564529" w:rsidRPr="00C74164">
        <w:rPr>
          <w:rFonts w:ascii="GHEA Grapalat" w:eastAsia="Times New Roman" w:hAnsi="GHEA Grapalat"/>
          <w:sz w:val="24"/>
          <w:szCs w:val="24"/>
          <w:lang w:val="hy-AM"/>
        </w:rPr>
        <w:t>02</w:t>
      </w:r>
      <w:r w:rsidR="00CB66E5" w:rsidRPr="00C74164">
        <w:rPr>
          <w:rFonts w:ascii="GHEA Grapalat" w:eastAsia="Times New Roman" w:hAnsi="GHEA Grapalat"/>
          <w:sz w:val="24"/>
          <w:szCs w:val="24"/>
          <w:lang w:val="hy-AM"/>
        </w:rPr>
        <w:t>.202</w:t>
      </w:r>
      <w:r w:rsidR="00564529" w:rsidRPr="00C74164">
        <w:rPr>
          <w:rFonts w:ascii="GHEA Grapalat" w:eastAsia="Times New Roman" w:hAnsi="GHEA Grapalat"/>
          <w:sz w:val="24"/>
          <w:szCs w:val="24"/>
          <w:lang w:val="hy-AM"/>
        </w:rPr>
        <w:t>2</w:t>
      </w:r>
      <w:r w:rsidR="00CB66E5" w:rsidRPr="00C74164">
        <w:rPr>
          <w:rFonts w:ascii="GHEA Grapalat" w:eastAsia="Times New Roman" w:hAnsi="GHEA Grapalat"/>
          <w:sz w:val="24"/>
          <w:szCs w:val="24"/>
          <w:lang w:val="hy-AM"/>
        </w:rPr>
        <w:t xml:space="preserve"> </w:t>
      </w:r>
      <w:bookmarkEnd w:id="1"/>
      <w:r w:rsidR="00CB66E5" w:rsidRPr="00C74164">
        <w:rPr>
          <w:rFonts w:ascii="GHEA Grapalat" w:eastAsia="Times New Roman" w:hAnsi="GHEA Grapalat"/>
          <w:sz w:val="24"/>
          <w:szCs w:val="24"/>
          <w:lang w:val="hy-AM"/>
        </w:rPr>
        <w:t xml:space="preserve">թվականի </w:t>
      </w:r>
      <w:bookmarkEnd w:id="2"/>
      <w:r w:rsidR="00CB66E5" w:rsidRPr="00C74164">
        <w:rPr>
          <w:rFonts w:ascii="GHEA Grapalat" w:eastAsia="Times New Roman" w:hAnsi="GHEA Grapalat"/>
          <w:sz w:val="24"/>
          <w:szCs w:val="24"/>
          <w:lang w:val="hy-AM"/>
        </w:rPr>
        <w:t xml:space="preserve">որոշման դեմ՝ </w:t>
      </w:r>
      <w:r w:rsidR="008E27E2" w:rsidRPr="008E27E2">
        <w:rPr>
          <w:rFonts w:ascii="GHEA Grapalat" w:eastAsia="Times New Roman" w:hAnsi="GHEA Grapalat"/>
          <w:sz w:val="24"/>
          <w:szCs w:val="24"/>
          <w:lang w:val="hy-AM"/>
        </w:rPr>
        <w:t>ըստ Արարատի մարզպետ Գարիկ Սարգսյանի (այսուհետ նաև՝ Գարիկ Սարգսյան) հայցի ընդդեմ Ընկերության՝ պատվին և արժանապատվությանը պատճառված վնասը հատուցելու, զրպարտություն համարվող փաստացի տվյալները հրապարակայնորեն հերքելուն պարտավորեցնելու պահանջների մասին</w:t>
      </w:r>
      <w:r w:rsidR="008E27E2" w:rsidRPr="008E27E2">
        <w:rPr>
          <w:rFonts w:ascii="GHEA Grapalat" w:eastAsia="Times New Roman" w:hAnsi="GHEA Grapalat"/>
          <w:sz w:val="24"/>
          <w:szCs w:val="24"/>
          <w:lang w:val="hy-AM"/>
        </w:rPr>
        <w:t xml:space="preserve"> </w:t>
      </w:r>
      <w:r w:rsidR="007B18EB" w:rsidRPr="00C74164">
        <w:rPr>
          <w:rFonts w:ascii="GHEA Grapalat" w:eastAsia="Times New Roman" w:hAnsi="GHEA Grapalat"/>
          <w:sz w:val="24"/>
          <w:szCs w:val="24"/>
          <w:lang w:val="hy-AM"/>
        </w:rPr>
        <w:t xml:space="preserve">նույն պալատի ընդհանուր թվի մեծամասնությամբ որոշել է </w:t>
      </w:r>
      <w:r w:rsidR="00564529" w:rsidRPr="00C74164">
        <w:rPr>
          <w:rFonts w:ascii="GHEA Grapalat" w:eastAsia="Times New Roman" w:hAnsi="GHEA Grapalat"/>
          <w:sz w:val="24"/>
          <w:szCs w:val="24"/>
          <w:lang w:val="hy-AM"/>
        </w:rPr>
        <w:t>վճռաբեկ բողոքը բավարարել մասնակի</w:t>
      </w:r>
      <w:r w:rsidR="008E27E2">
        <w:rPr>
          <w:rFonts w:ascii="GHEA Grapalat" w:eastAsia="Times New Roman" w:hAnsi="GHEA Grapalat"/>
          <w:sz w:val="24"/>
          <w:szCs w:val="24"/>
          <w:lang w:val="hy-AM"/>
        </w:rPr>
        <w:t>որեն</w:t>
      </w:r>
      <w:r w:rsidR="00564529" w:rsidRPr="00C74164">
        <w:rPr>
          <w:rFonts w:ascii="GHEA Grapalat" w:eastAsia="Times New Roman" w:hAnsi="GHEA Grapalat"/>
          <w:sz w:val="24"/>
          <w:szCs w:val="24"/>
          <w:lang w:val="hy-AM"/>
        </w:rPr>
        <w:t>: Բեկանել ՀՀ վերաքննիչ քաղաքացիական դատարանի 11.02.2022 թվականի որոշումն ու գործն ուղարկել ՀՀ Արարատի և Վայոց ձորի մարզերի առաջին ատյանի ընդհանուր իրավասության դատարան՝ նոր քննության:</w:t>
      </w:r>
    </w:p>
    <w:p w14:paraId="40176D64" w14:textId="19A5F395" w:rsidR="00C0327B" w:rsidRPr="00C74164" w:rsidRDefault="00A77A60"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r w:rsidRPr="00C74164">
        <w:rPr>
          <w:rFonts w:ascii="GHEA Grapalat" w:eastAsia="Times New Roman" w:hAnsi="GHEA Grapalat"/>
          <w:sz w:val="24"/>
          <w:szCs w:val="24"/>
          <w:lang w:val="hy-AM"/>
        </w:rPr>
        <w:t>Վ</w:t>
      </w:r>
      <w:r w:rsidR="007B18EB" w:rsidRPr="00C74164">
        <w:rPr>
          <w:rFonts w:ascii="GHEA Grapalat" w:eastAsia="Times New Roman" w:hAnsi="GHEA Grapalat"/>
          <w:sz w:val="24"/>
          <w:szCs w:val="24"/>
          <w:lang w:val="hy-AM"/>
        </w:rPr>
        <w:t>ճռաբեկ դատարանի դատավոր Էդ. Սեդրակյանս</w:t>
      </w:r>
      <w:r w:rsidR="00831938" w:rsidRPr="00C74164">
        <w:rPr>
          <w:rFonts w:ascii="GHEA Grapalat" w:eastAsia="Times New Roman" w:hAnsi="GHEA Grapalat"/>
          <w:sz w:val="24"/>
          <w:szCs w:val="24"/>
          <w:lang w:val="hy-AM"/>
        </w:rPr>
        <w:t>,</w:t>
      </w:r>
      <w:r w:rsidR="007B18EB" w:rsidRPr="00C74164">
        <w:rPr>
          <w:rFonts w:ascii="GHEA Grapalat" w:eastAsia="Times New Roman" w:hAnsi="GHEA Grapalat"/>
          <w:sz w:val="24"/>
          <w:szCs w:val="24"/>
          <w:lang w:val="hy-AM"/>
        </w:rPr>
        <w:t xml:space="preserve"> համաձայն չլինելով վերը նշված որոշման պատճառաբանական մասի վերաբերյալ Վճռաբեկ դատարանի դատավորների մեծամասնության կարծիքի հետ, ղեկավարվելով ՀՀ քաղաքացիական դատավարության օրենսգրքի 27-րդ հոդվածի 9-րդ և 10-րդ մասերով, շարադրում </w:t>
      </w:r>
      <w:r w:rsidR="008056F4">
        <w:rPr>
          <w:rFonts w:ascii="GHEA Grapalat" w:eastAsia="Times New Roman" w:hAnsi="GHEA Grapalat"/>
          <w:sz w:val="24"/>
          <w:szCs w:val="24"/>
          <w:lang w:val="hy-AM"/>
        </w:rPr>
        <w:t>եմ</w:t>
      </w:r>
      <w:r w:rsidR="00831938" w:rsidRPr="00C74164">
        <w:rPr>
          <w:rFonts w:ascii="GHEA Grapalat" w:eastAsia="Times New Roman" w:hAnsi="GHEA Grapalat"/>
          <w:sz w:val="24"/>
          <w:szCs w:val="24"/>
          <w:lang w:val="hy-AM"/>
        </w:rPr>
        <w:t xml:space="preserve"> </w:t>
      </w:r>
      <w:r w:rsidR="008056F4">
        <w:rPr>
          <w:rFonts w:ascii="GHEA Grapalat" w:eastAsia="Times New Roman" w:hAnsi="GHEA Grapalat"/>
          <w:sz w:val="24"/>
          <w:szCs w:val="24"/>
          <w:lang w:val="hy-AM"/>
        </w:rPr>
        <w:t>իմ</w:t>
      </w:r>
      <w:r w:rsidR="007B18EB" w:rsidRPr="00C74164">
        <w:rPr>
          <w:rFonts w:ascii="GHEA Grapalat" w:eastAsia="Times New Roman" w:hAnsi="GHEA Grapalat"/>
          <w:sz w:val="24"/>
          <w:szCs w:val="24"/>
          <w:lang w:val="hy-AM"/>
        </w:rPr>
        <w:t xml:space="preserve"> հատուկ կարծիքն այդ մասի վերաբերյալ:</w:t>
      </w:r>
    </w:p>
    <w:p w14:paraId="5DCC5D42" w14:textId="77777777" w:rsidR="007B18EB" w:rsidRPr="00C74164" w:rsidRDefault="007B18EB" w:rsidP="00F251EF">
      <w:pPr>
        <w:spacing w:after="0" w:line="240" w:lineRule="auto"/>
        <w:ind w:left="-810" w:right="-185" w:firstLine="450"/>
        <w:jc w:val="both"/>
        <w:rPr>
          <w:rFonts w:ascii="GHEA Grapalat" w:eastAsia="Times New Roman" w:hAnsi="GHEA Grapalat" w:cs="Sylfaen"/>
          <w:sz w:val="24"/>
          <w:szCs w:val="24"/>
          <w:lang w:val="hy-AM"/>
        </w:rPr>
      </w:pPr>
      <w:bookmarkStart w:id="3" w:name="_Hlk49763801"/>
    </w:p>
    <w:bookmarkEnd w:id="3"/>
    <w:p w14:paraId="5F30A898" w14:textId="77777777" w:rsidR="00354D6E" w:rsidRPr="00C74164" w:rsidRDefault="00354D6E" w:rsidP="00F251EF">
      <w:pPr>
        <w:tabs>
          <w:tab w:val="left" w:pos="540"/>
        </w:tabs>
        <w:spacing w:after="0" w:line="240" w:lineRule="auto"/>
        <w:ind w:left="-720" w:right="-185" w:firstLine="450"/>
        <w:contextualSpacing/>
        <w:jc w:val="both"/>
        <w:rPr>
          <w:rFonts w:ascii="GHEA Grapalat" w:hAnsi="GHEA Grapalat" w:cs="Tahoma"/>
          <w:b/>
          <w:sz w:val="24"/>
          <w:szCs w:val="24"/>
          <w:u w:val="single"/>
          <w:lang w:val="hy-AM"/>
        </w:rPr>
      </w:pPr>
      <w:r w:rsidRPr="00C74164">
        <w:rPr>
          <w:rFonts w:ascii="GHEA Grapalat" w:hAnsi="GHEA Grapalat" w:cs="Tahoma"/>
          <w:b/>
          <w:sz w:val="24"/>
          <w:szCs w:val="24"/>
          <w:u w:val="single"/>
          <w:lang w:val="hy-AM"/>
        </w:rPr>
        <w:t xml:space="preserve">1. Գործի դատավարական նախապատմությունը. </w:t>
      </w:r>
    </w:p>
    <w:p w14:paraId="3046AA14" w14:textId="77777777" w:rsidR="008E27E2" w:rsidRPr="008E27E2" w:rsidRDefault="008E27E2"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bookmarkStart w:id="4" w:name="_Hlk112405915"/>
      <w:bookmarkStart w:id="5" w:name="_Hlk124418858"/>
      <w:r w:rsidRPr="008E27E2">
        <w:rPr>
          <w:rFonts w:ascii="GHEA Grapalat" w:eastAsia="Times New Roman" w:hAnsi="GHEA Grapalat"/>
          <w:sz w:val="24"/>
          <w:szCs w:val="24"/>
          <w:lang w:val="hy-AM"/>
        </w:rPr>
        <w:t>Դիմելով դատարան՝ Գարիկ Սարգսյանը պահանջել է Ընկերությանը պարտավորեցնել վճռի օրինական ուժի մեջ մտնելուց հետո տասնօրյա ժամկետում հրապարակայնորեն հերքել հոդվածում («Նորից միջադեպ՝ Արարատի մարզպետի մասնակցությամբ» վերտառությամբ) հայցվորի վերաբերյալ զրպարտություն համարվող փաստացի տվյալները՝ տեղադրելով այդ նյութը Ընկերության ինտերնետային կայքում (</w:t>
      </w:r>
      <w:r w:rsidRPr="008E27E2">
        <w:rPr>
          <w:rFonts w:ascii="GHEA Grapalat" w:eastAsia="Times New Roman" w:hAnsi="GHEA Grapalat"/>
          <w:sz w:val="24"/>
          <w:szCs w:val="24"/>
          <w:lang w:val="hy-AM"/>
        </w:rPr>
        <w:fldChar w:fldCharType="begin"/>
      </w:r>
      <w:r w:rsidRPr="008E27E2">
        <w:rPr>
          <w:rFonts w:ascii="GHEA Grapalat" w:eastAsia="Times New Roman" w:hAnsi="GHEA Grapalat"/>
          <w:sz w:val="24"/>
          <w:szCs w:val="24"/>
          <w:lang w:val="hy-AM"/>
        </w:rPr>
        <w:instrText>HYPERLINK "http://www.168.am"</w:instrText>
      </w:r>
      <w:r w:rsidRPr="008E27E2">
        <w:rPr>
          <w:rFonts w:ascii="GHEA Grapalat" w:eastAsia="Times New Roman" w:hAnsi="GHEA Grapalat"/>
          <w:sz w:val="24"/>
          <w:szCs w:val="24"/>
          <w:lang w:val="hy-AM"/>
        </w:rPr>
        <w:fldChar w:fldCharType="separate"/>
      </w:r>
      <w:r w:rsidRPr="008E27E2">
        <w:rPr>
          <w:rFonts w:eastAsia="Times New Roman"/>
          <w:sz w:val="24"/>
          <w:szCs w:val="24"/>
        </w:rPr>
        <w:t>www.168.am</w:t>
      </w:r>
      <w:r w:rsidRPr="008E27E2">
        <w:rPr>
          <w:rFonts w:ascii="GHEA Grapalat" w:eastAsia="Times New Roman" w:hAnsi="GHEA Grapalat"/>
          <w:sz w:val="24"/>
          <w:szCs w:val="24"/>
          <w:lang w:val="hy-AM"/>
        </w:rPr>
        <w:fldChar w:fldCharType="end"/>
      </w:r>
      <w:r w:rsidRPr="008E27E2">
        <w:rPr>
          <w:rFonts w:ascii="GHEA Grapalat" w:eastAsia="Times New Roman" w:hAnsi="GHEA Grapalat"/>
          <w:sz w:val="24"/>
          <w:szCs w:val="24"/>
          <w:lang w:val="hy-AM"/>
        </w:rPr>
        <w:t>), Ընկերությունից բռնագանձել 2</w:t>
      </w:r>
      <w:r w:rsidRPr="008E27E2">
        <w:rPr>
          <w:rFonts w:ascii="Cambria Math" w:eastAsia="Times New Roman" w:hAnsi="Cambria Math" w:cs="Cambria Math"/>
          <w:sz w:val="24"/>
          <w:szCs w:val="24"/>
          <w:lang w:val="hy-AM"/>
        </w:rPr>
        <w:t>․</w:t>
      </w:r>
      <w:r w:rsidRPr="008E27E2">
        <w:rPr>
          <w:rFonts w:ascii="GHEA Grapalat" w:eastAsia="Times New Roman" w:hAnsi="GHEA Grapalat"/>
          <w:sz w:val="24"/>
          <w:szCs w:val="24"/>
          <w:lang w:val="hy-AM"/>
        </w:rPr>
        <w:t>000</w:t>
      </w:r>
      <w:r w:rsidRPr="008E27E2">
        <w:rPr>
          <w:rFonts w:ascii="Cambria Math" w:eastAsia="Times New Roman" w:hAnsi="Cambria Math" w:cs="Cambria Math"/>
          <w:sz w:val="24"/>
          <w:szCs w:val="24"/>
          <w:lang w:val="hy-AM"/>
        </w:rPr>
        <w:t>․</w:t>
      </w:r>
      <w:r w:rsidRPr="008E27E2">
        <w:rPr>
          <w:rFonts w:ascii="GHEA Grapalat" w:eastAsia="Times New Roman" w:hAnsi="GHEA Grapalat"/>
          <w:sz w:val="24"/>
          <w:szCs w:val="24"/>
          <w:lang w:val="hy-AM"/>
        </w:rPr>
        <w:t>000 ՀՀ դրամ՝ որպես զրպարտության համար փոխհատուցում:</w:t>
      </w:r>
    </w:p>
    <w:p w14:paraId="21F79EB4" w14:textId="77777777" w:rsidR="008E27E2" w:rsidRPr="008E27E2" w:rsidRDefault="008E27E2"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r w:rsidRPr="008E27E2">
        <w:rPr>
          <w:rFonts w:ascii="GHEA Grapalat" w:eastAsia="Times New Roman" w:hAnsi="GHEA Grapalat"/>
          <w:sz w:val="24"/>
          <w:szCs w:val="24"/>
          <w:lang w:val="hy-AM"/>
        </w:rPr>
        <w:t xml:space="preserve">Երևան քաղաքի առաջին ատյանի ընդհանուր իրավասության դատարանի (այսուհետ` Դատարան) </w:t>
      </w:r>
      <w:bookmarkStart w:id="6" w:name="_Hlk130398669"/>
      <w:r w:rsidRPr="008E27E2">
        <w:rPr>
          <w:rFonts w:ascii="GHEA Grapalat" w:eastAsia="Times New Roman" w:hAnsi="GHEA Grapalat"/>
          <w:sz w:val="24"/>
          <w:szCs w:val="24"/>
          <w:lang w:val="hy-AM"/>
        </w:rPr>
        <w:t xml:space="preserve">02.08.2021 թվականի </w:t>
      </w:r>
      <w:bookmarkEnd w:id="6"/>
      <w:r w:rsidRPr="008E27E2">
        <w:rPr>
          <w:rFonts w:ascii="GHEA Grapalat" w:eastAsia="Times New Roman" w:hAnsi="GHEA Grapalat"/>
          <w:sz w:val="24"/>
          <w:szCs w:val="24"/>
          <w:lang w:val="hy-AM"/>
        </w:rPr>
        <w:t>վճռով հայցը բավարարվել է մասնակիորեն՝ վճռվել է «Պարտավորեցնել «168 ԺԱՄ» սահմանափակ պատասխանատվությամբ ընկերությանը</w:t>
      </w:r>
      <w:r w:rsidRPr="008E27E2" w:rsidDel="00E64F4A">
        <w:rPr>
          <w:rFonts w:ascii="GHEA Grapalat" w:eastAsia="Times New Roman" w:hAnsi="GHEA Grapalat"/>
          <w:sz w:val="24"/>
          <w:szCs w:val="24"/>
          <w:lang w:val="hy-AM"/>
        </w:rPr>
        <w:t xml:space="preserve"> </w:t>
      </w:r>
      <w:r w:rsidRPr="008E27E2">
        <w:rPr>
          <w:rFonts w:ascii="GHEA Grapalat" w:eastAsia="Times New Roman" w:hAnsi="GHEA Grapalat"/>
          <w:sz w:val="24"/>
          <w:szCs w:val="24"/>
          <w:lang w:val="hy-AM"/>
        </w:rPr>
        <w:t xml:space="preserve">դատարանի վճռի օրինական ուժի մեջ մտնելուց հետո տասնօրյա ժամկետում Հոդվածում /այն է՝ «Նորից միջադեպ՝ Արարատի մարզպետի մասնակցությամբ», «Ինչու ոստիկանությունը քրեական գործ չհարուցեց վարսավիրին ծեծի ենթարկելու միջադեպի առնչությամբ» վերտառությամբ/ Հայցվորի պատիվն ու արժանապատվությունը արատավորող /զրպարտող/ փաստացի տվյալները «Հերքում» խորագրի ներքո տեղադրել «168 ԺԱՄ» ՍՊ ընկերության ինտերնետային կայքում (www.168.am)՝ հետևյալ բովանդակությամբ. «168.am» լրատվական կայքում հրապարակված՝ «Նորից միջադեպ՝ Արարատի մարզպետի մասնակցությամբ», «Հերթական ծեծկռտուքի միջադեպն է գրանցվել Արարատի մարզպետ Գարիկ Սարգսյանի մասնակցությամբ: Դեպքը տեղի է ունեցել օրերս՝ մարզպետի հայրենի Նոր կյանք համայնքում», «Վարսավիրանոցի աշխատակիցը բացատրում է, որ հերթում սպասողներ կան, և բարեկրթորեն ներողություն է խնդրում մարզպետից։ Նա էլ վիրավորված իր հանդեպ շարքային վերաբերմունքից՝ անխոս ու վրդովված դուրս է գալիս վարսավիրանոցից ու կես ժամ անց իրեն </w:t>
      </w:r>
      <w:r w:rsidRPr="008E27E2">
        <w:rPr>
          <w:rFonts w:ascii="GHEA Grapalat" w:eastAsia="Times New Roman" w:hAnsi="GHEA Grapalat"/>
          <w:sz w:val="24"/>
          <w:szCs w:val="24"/>
          <w:lang w:val="hy-AM"/>
        </w:rPr>
        <w:lastRenderedPageBreak/>
        <w:t>մերժած վարսավիրի մոտ հաշիվ մաքրելու է ուղարկում վարորդին», «Մարզպետի թասիբի» համար վարսավիր Սերոբը ծեծի է ենթարկվում հենց մուտքի մոտ, և ծեծի ենթարկող Արմեն Դավթյան անունով տղամարդը, ով, ասում են, ոչ թե վարորդն է, այլ եղբայրը, ծեծկռտուքից հետո սպառնում է Սերոբին՝ այդ գյուղ ոտք չդնել, ասում է՝ «ամեն անգամ էս գյուղ գալուցդ նորից ծեծ ես ուտելու ու գնաս», «Սակայն այս ամենով, ինչպես ասում են՝ «կինոն չի ավարտվում». վրեժխնդիր մարզպետը որոշում է նաև փակել տալ վարսավիրանոցը, արդեն քանի օր է՝ Սերոբի ածելիին ու մկրատին սովոր գյուղի բնակիչները վրդովված պատմում են միջադեպի մասին ու զարմացած են, որ Սերոբն այդպես էլ վախից Նոր կյանք ոտք չի դնում», «Միջադեպից օրեր անց վարսավիր Սերոբի լռությունը հուշում է, որ դեպքերի հետագա զարգացում չի եղել, երիտասարդը վախից կամ հետագա քաշքշուկներից խուսափելու համար հրաժարվել է դիմել ոստիկանություն» տեղեկությունը չի համապատասխանում իրականությանը»: Հերքման տեղակայման, ձևավորման, տառատեuակի չափը ու տեuակը չպետք է զիջի «168.am» լրատվական կայքում հրապարակված հոդվածների տեղեկատվությանը:</w:t>
      </w:r>
    </w:p>
    <w:p w14:paraId="33902646" w14:textId="77777777" w:rsidR="008E27E2" w:rsidRPr="008E27E2" w:rsidRDefault="008E27E2"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r w:rsidRPr="008E27E2">
        <w:rPr>
          <w:rFonts w:ascii="GHEA Grapalat" w:eastAsia="Times New Roman" w:hAnsi="GHEA Grapalat"/>
          <w:sz w:val="24"/>
          <w:szCs w:val="24"/>
          <w:lang w:val="hy-AM"/>
        </w:rPr>
        <w:t>Հայցապահանջը մնացած մասով մերժել: «168 ԺԱՄ» սահմանափակ պատասխանատվությամբ ընկերությունից հօգուտ հայցվոր Գարիկ Սարգսյանի բռնագանձել 700</w:t>
      </w:r>
      <w:r w:rsidRPr="008E27E2">
        <w:rPr>
          <w:rFonts w:ascii="Cambria Math" w:eastAsia="Times New Roman" w:hAnsi="Cambria Math" w:cs="Cambria Math"/>
          <w:sz w:val="24"/>
          <w:szCs w:val="24"/>
          <w:lang w:val="hy-AM"/>
        </w:rPr>
        <w:t>․</w:t>
      </w:r>
      <w:r w:rsidRPr="008E27E2">
        <w:rPr>
          <w:rFonts w:ascii="GHEA Grapalat" w:eastAsia="Times New Roman" w:hAnsi="GHEA Grapalat"/>
          <w:sz w:val="24"/>
          <w:szCs w:val="24"/>
          <w:lang w:val="hy-AM"/>
        </w:rPr>
        <w:t>000 (…) ՀՀ դրամ՝ որպես փոխհատուցման գումար: «168 ԺԱՄ» սահմանափակ պատասխանատվությամբ ընկերությունից հօգուտ հայցվոր Գարիկ Մանացականի Սարգսյանի բռնագանձել 18</w:t>
      </w:r>
      <w:r w:rsidRPr="008E27E2">
        <w:rPr>
          <w:rFonts w:ascii="Cambria Math" w:eastAsia="Times New Roman" w:hAnsi="Cambria Math" w:cs="Cambria Math"/>
          <w:sz w:val="24"/>
          <w:szCs w:val="24"/>
          <w:lang w:val="hy-AM"/>
        </w:rPr>
        <w:t>․</w:t>
      </w:r>
      <w:r w:rsidRPr="008E27E2">
        <w:rPr>
          <w:rFonts w:ascii="GHEA Grapalat" w:eastAsia="Times New Roman" w:hAnsi="GHEA Grapalat"/>
          <w:sz w:val="24"/>
          <w:szCs w:val="24"/>
          <w:lang w:val="hy-AM"/>
        </w:rPr>
        <w:t xml:space="preserve">000 (…) ՀՀ դրամ՝ որպես նախապես վճարված պետական տուրքի գումար: Դատական ծախսերի հարցը մնացած մասով համարել լուծված»։ </w:t>
      </w:r>
    </w:p>
    <w:p w14:paraId="3C191ED3" w14:textId="77777777" w:rsidR="008E27E2" w:rsidRPr="008E27E2" w:rsidRDefault="008E27E2"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r w:rsidRPr="008E27E2">
        <w:rPr>
          <w:rFonts w:ascii="GHEA Grapalat" w:eastAsia="Times New Roman" w:hAnsi="GHEA Grapalat"/>
          <w:sz w:val="24"/>
          <w:szCs w:val="24"/>
          <w:lang w:val="hy-AM"/>
        </w:rPr>
        <w:t>ՀՀ վերաքննիչ քաղաքացիական դատարանի (այսուհետ` Վերաքննիչ դատարան) 11.02</w:t>
      </w:r>
      <w:r w:rsidRPr="008E27E2">
        <w:rPr>
          <w:rFonts w:ascii="Cambria Math" w:eastAsia="Times New Roman" w:hAnsi="Cambria Math" w:cs="Cambria Math"/>
          <w:sz w:val="24"/>
          <w:szCs w:val="24"/>
          <w:lang w:val="hy-AM"/>
        </w:rPr>
        <w:t>․</w:t>
      </w:r>
      <w:r w:rsidRPr="008E27E2">
        <w:rPr>
          <w:rFonts w:ascii="GHEA Grapalat" w:eastAsia="Times New Roman" w:hAnsi="GHEA Grapalat"/>
          <w:sz w:val="24"/>
          <w:szCs w:val="24"/>
          <w:lang w:val="hy-AM"/>
        </w:rPr>
        <w:t>2022 թվականի որոշմամբ Ընկերության վերաքննիչ բողոքը մերժվել է, և Դատարանի 02.08.2021 թվականի վճիռը թողնվել է անփոփոխ:</w:t>
      </w:r>
      <w:bookmarkEnd w:id="5"/>
    </w:p>
    <w:bookmarkEnd w:id="4"/>
    <w:p w14:paraId="2AC064DD" w14:textId="77777777" w:rsidR="008E27E2" w:rsidRPr="008E27E2" w:rsidRDefault="008E27E2"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r w:rsidRPr="008E27E2">
        <w:rPr>
          <w:rFonts w:ascii="GHEA Grapalat" w:eastAsia="Times New Roman" w:hAnsi="GHEA Grapalat"/>
          <w:sz w:val="24"/>
          <w:szCs w:val="24"/>
          <w:lang w:val="hy-AM"/>
        </w:rPr>
        <w:t>Վճռաբեկ բողոք է ներկայացրել Ընկերությունը (ներկայացուցիչ Արամազդ Կիվիրյան):</w:t>
      </w:r>
    </w:p>
    <w:p w14:paraId="31EA2E74" w14:textId="77777777" w:rsidR="008E27E2" w:rsidRPr="008E27E2" w:rsidRDefault="008E27E2"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r w:rsidRPr="008E27E2">
        <w:rPr>
          <w:rFonts w:ascii="GHEA Grapalat" w:eastAsia="Times New Roman" w:hAnsi="GHEA Grapalat"/>
          <w:sz w:val="24"/>
          <w:szCs w:val="24"/>
          <w:lang w:val="hy-AM"/>
        </w:rPr>
        <w:t>Վճռաբեկ բողոքի պատասխան է ներկայացրել Գարիկ Սարգսյանը:</w:t>
      </w:r>
    </w:p>
    <w:p w14:paraId="5E2DAD9D" w14:textId="77777777" w:rsidR="00CB66E5" w:rsidRPr="00C74164" w:rsidRDefault="00CB66E5" w:rsidP="00F251EF">
      <w:pPr>
        <w:tabs>
          <w:tab w:val="left" w:pos="1276"/>
        </w:tabs>
        <w:spacing w:after="0" w:line="240" w:lineRule="auto"/>
        <w:ind w:firstLine="567"/>
        <w:jc w:val="both"/>
        <w:rPr>
          <w:rFonts w:ascii="GHEA Grapalat" w:hAnsi="GHEA Grapalat"/>
          <w:shd w:val="clear" w:color="auto" w:fill="FFFFFF"/>
          <w:lang w:val="hy-AM"/>
        </w:rPr>
      </w:pPr>
    </w:p>
    <w:p w14:paraId="7ED9C497" w14:textId="605B4A3A" w:rsidR="00354D6E" w:rsidRPr="00C74164" w:rsidRDefault="00354D6E" w:rsidP="00F251EF">
      <w:pPr>
        <w:tabs>
          <w:tab w:val="left" w:pos="540"/>
        </w:tabs>
        <w:spacing w:after="0" w:line="240" w:lineRule="auto"/>
        <w:ind w:left="-720" w:right="-185" w:firstLine="450"/>
        <w:contextualSpacing/>
        <w:jc w:val="both"/>
        <w:rPr>
          <w:rFonts w:ascii="GHEA Grapalat" w:hAnsi="GHEA Grapalat" w:cs="Tahoma"/>
          <w:b/>
          <w:sz w:val="24"/>
          <w:szCs w:val="24"/>
          <w:lang w:val="hy-AM"/>
        </w:rPr>
      </w:pPr>
      <w:r w:rsidRPr="00C74164">
        <w:rPr>
          <w:rFonts w:ascii="GHEA Grapalat" w:hAnsi="GHEA Grapalat" w:cs="Tahoma"/>
          <w:b/>
          <w:sz w:val="24"/>
          <w:szCs w:val="24"/>
          <w:u w:val="single"/>
          <w:lang w:val="hy-AM"/>
        </w:rPr>
        <w:t>2. Վճռաբեկ բողոքի հիմքը, հիմնավորումները և պահանջը</w:t>
      </w:r>
      <w:r w:rsidRPr="00C74164">
        <w:rPr>
          <w:rFonts w:ascii="GHEA Grapalat" w:hAnsi="GHEA Grapalat" w:cs="Tahoma"/>
          <w:b/>
          <w:sz w:val="24"/>
          <w:szCs w:val="24"/>
          <w:lang w:val="hy-AM"/>
        </w:rPr>
        <w:t>.</w:t>
      </w:r>
    </w:p>
    <w:p w14:paraId="3B314F68" w14:textId="77777777" w:rsidR="00234083" w:rsidRPr="00234083" w:rsidRDefault="00234083"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r w:rsidRPr="00234083">
        <w:rPr>
          <w:rFonts w:ascii="GHEA Grapalat" w:eastAsia="Times New Roman" w:hAnsi="GHEA Grapalat"/>
          <w:sz w:val="24"/>
          <w:szCs w:val="24"/>
          <w:lang w:val="hy-AM"/>
        </w:rPr>
        <w:t>Սույն վճռաբեկ բողոքը քննվում է հետևյալ հիմքերի սահմաններում ներքոհիշյալ հիմնավորումներով.</w:t>
      </w:r>
    </w:p>
    <w:p w14:paraId="6DC01F8C" w14:textId="0573508A" w:rsidR="00234083" w:rsidRPr="00234083" w:rsidRDefault="00234083" w:rsidP="00F251EF">
      <w:pPr>
        <w:tabs>
          <w:tab w:val="left" w:pos="900"/>
          <w:tab w:val="left" w:pos="9639"/>
        </w:tabs>
        <w:spacing w:after="0" w:line="240" w:lineRule="auto"/>
        <w:ind w:left="-810" w:right="-185" w:firstLine="450"/>
        <w:jc w:val="both"/>
        <w:rPr>
          <w:rFonts w:ascii="GHEA Grapalat" w:eastAsia="Times New Roman" w:hAnsi="GHEA Grapalat"/>
          <w:i/>
          <w:iCs/>
          <w:sz w:val="24"/>
          <w:szCs w:val="24"/>
          <w:lang w:val="hy-AM"/>
        </w:rPr>
      </w:pPr>
      <w:r w:rsidRPr="00234083">
        <w:rPr>
          <w:rFonts w:ascii="GHEA Grapalat" w:eastAsia="Times New Roman" w:hAnsi="GHEA Grapalat"/>
          <w:i/>
          <w:iCs/>
          <w:sz w:val="24"/>
          <w:szCs w:val="24"/>
          <w:lang w:val="hy-AM"/>
        </w:rPr>
        <w:t>Վերաքննիչ դատարանը խախտել է Սահմանադրության 42-րդ և 78-րդ հոդվածները,</w:t>
      </w:r>
      <w:r w:rsidR="00230022">
        <w:rPr>
          <w:rFonts w:ascii="GHEA Grapalat" w:eastAsia="Times New Roman" w:hAnsi="GHEA Grapalat"/>
          <w:i/>
          <w:iCs/>
          <w:sz w:val="24"/>
          <w:szCs w:val="24"/>
          <w:lang w:val="hy-AM"/>
        </w:rPr>
        <w:t xml:space="preserve"> </w:t>
      </w:r>
      <w:r w:rsidRPr="00234083">
        <w:rPr>
          <w:rFonts w:ascii="GHEA Grapalat" w:eastAsia="Times New Roman" w:hAnsi="GHEA Grapalat"/>
          <w:i/>
          <w:iCs/>
          <w:sz w:val="24"/>
          <w:szCs w:val="24"/>
          <w:lang w:val="hy-AM"/>
        </w:rPr>
        <w:t>81-րդ հոդվածի 1-ին մասը, «Մարդու իրավունքների և հիմնարար ազատությունների պաշտպանության մասին» եվրոպական կոնվենցիայի (այսուհետ՝ Կոնվենցիա) 10-րդ հոդվածի 1-ին կետը, «Զանգվածային լրատվության մասին» ՀՀ օրենքի 3-րդ հոդվածը, 4-րդ հոդվածի 1-ին մասը, ՀՀ քաղաքացիական օրենսգրքի 19-րդ հոդվածի 1-ին կետն ու 1087.1-րդ հոդվածը։</w:t>
      </w:r>
    </w:p>
    <w:p w14:paraId="7E8724BC" w14:textId="77777777" w:rsidR="00234083" w:rsidRPr="00234083" w:rsidRDefault="00234083" w:rsidP="00F251EF">
      <w:pPr>
        <w:tabs>
          <w:tab w:val="left" w:pos="900"/>
          <w:tab w:val="left" w:pos="9639"/>
        </w:tabs>
        <w:spacing w:after="0" w:line="240" w:lineRule="auto"/>
        <w:ind w:left="-810" w:right="-185" w:firstLine="450"/>
        <w:jc w:val="both"/>
        <w:rPr>
          <w:rFonts w:ascii="GHEA Grapalat" w:eastAsia="Times New Roman" w:hAnsi="GHEA Grapalat"/>
          <w:i/>
          <w:iCs/>
          <w:sz w:val="24"/>
          <w:szCs w:val="24"/>
          <w:lang w:val="hy-AM"/>
        </w:rPr>
      </w:pPr>
      <w:r w:rsidRPr="00234083">
        <w:rPr>
          <w:rFonts w:ascii="GHEA Grapalat" w:eastAsia="Times New Roman" w:hAnsi="GHEA Grapalat"/>
          <w:i/>
          <w:iCs/>
          <w:sz w:val="24"/>
          <w:szCs w:val="24"/>
          <w:lang w:val="hy-AM"/>
        </w:rPr>
        <w:t>Բողոք բերած անձը նշված հիմքի առկայությունը պատճառաբանել է հետևյալ հիմնավորումներով.</w:t>
      </w:r>
    </w:p>
    <w:p w14:paraId="21992946" w14:textId="77777777" w:rsidR="00234083" w:rsidRPr="00234083" w:rsidRDefault="00234083"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r w:rsidRPr="00234083">
        <w:rPr>
          <w:rFonts w:ascii="GHEA Grapalat" w:eastAsia="Times New Roman" w:hAnsi="GHEA Grapalat"/>
          <w:sz w:val="24"/>
          <w:szCs w:val="24"/>
          <w:lang w:val="hy-AM"/>
        </w:rPr>
        <w:t>Վերաքննիչ դատարանն արձանագրել է, որ «168.am» ինտերնետային կայքէջում 25.11.2019 թվականին հրապարակված հոդվածի վերտառությունը («Նորից միջադեպ՝ Արարատի մարզպետի մասնակցությամբ»), հոդվածում որպես զրպարտություն որակված արտահայտությունների համատեքստը և բովանդակությունը վկայում են այն մասին, որ պատասխանողը, հանդիսանալով լրատվական գործունեություն իրականացնող անձ, միտումնավոր քննադատության թիրախ է դարձրել հայցվորին՝ վերջինիս վերագրելով կոնկրետ ու հստակ ուղղվածություն ունեցող այնպիսի գործողություններ և վարքագիծ, որ յուրաքանչյուր կոնկրետ դեպքում անձի, այն էլ պաշտոնատար անձի արժանապատվությունը փաստացի տվյալների տարածման միջոցով արատավորելը, նրան հանցանքի կամ զանցանքի մեջ մեղադրելն առանց բացառությունների պետք է ունենա ծանրակշիռ ու բավարար փաստական կազմ, մինչդեռ հայցվորին հասցեագրված գործողությունները զուրկ են փաստական հիմքից, հետևաբար նաև անընդունելի են:</w:t>
      </w:r>
    </w:p>
    <w:p w14:paraId="0BD12857" w14:textId="77777777" w:rsidR="00234083" w:rsidRPr="00234083" w:rsidRDefault="00234083"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r w:rsidRPr="00234083">
        <w:rPr>
          <w:rFonts w:ascii="GHEA Grapalat" w:eastAsia="Times New Roman" w:hAnsi="GHEA Grapalat"/>
          <w:sz w:val="24"/>
          <w:szCs w:val="24"/>
          <w:lang w:val="hy-AM"/>
        </w:rPr>
        <w:lastRenderedPageBreak/>
        <w:t xml:space="preserve">Վերաքննիչ դատարանը եզրահանգումներ կատարելիս հաշվի չի առել վիճարկվող հոդվածում տեղ գտած մի շարք արտահայտություններ, որոնցից ուղղակիորեն ակնհայտ է, որ «168.am» ինտերնետային կայքէջում տեղ գտած հոդվածի </w:t>
      </w:r>
      <w:bookmarkStart w:id="7" w:name="_Hlk131169932"/>
      <w:r w:rsidRPr="00234083">
        <w:rPr>
          <w:rFonts w:ascii="GHEA Grapalat" w:eastAsia="Times New Roman" w:hAnsi="GHEA Grapalat"/>
          <w:sz w:val="24"/>
          <w:szCs w:val="24"/>
          <w:lang w:val="hy-AM"/>
        </w:rPr>
        <w:t>հիմքում ընկած են կայքին այլ անձանց կողմից փոխանցված տեղեկություններ, որոնց հիման վրա ձևավորվել են հոդվածում տեղ գտած գնահատող դատողությունները, մասնավորապես՝ նշվել են հետևյալ արտահայտությունները՝ «168.am-ին հասած տեղեկությունով», «գյուղի բնակիչները վրդովված պատմում են միջադեպի մասին ու զարմացած են», «վարսավիր Սերոբի հետ մեզ հաջողվեց կապի դուրս գալ, երիտասարդը չհերքեց մեր տեղեկությունը, սակայն չցանկացավ որևէ բառ խոսել իր հետ կատարվածի մասին»։</w:t>
      </w:r>
    </w:p>
    <w:bookmarkEnd w:id="7"/>
    <w:p w14:paraId="72055723" w14:textId="77777777" w:rsidR="00234083" w:rsidRPr="00234083" w:rsidRDefault="00234083"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r w:rsidRPr="00234083">
        <w:rPr>
          <w:rFonts w:ascii="GHEA Grapalat" w:eastAsia="Times New Roman" w:hAnsi="GHEA Grapalat"/>
          <w:sz w:val="24"/>
          <w:szCs w:val="24"/>
          <w:lang w:val="hy-AM"/>
        </w:rPr>
        <w:t>Վերաքննիչ դատարանը չի անդրադարձել «168.am» ինտերնետային կայքէջում 11.12.2019 թվականին հրապարակված «Ինչու ոստիկանությունը քրեական գործ չհարուցեց վարսավիրին ծեծի ենթարկելու միջադեպի առնչությամբ» վերտառությամբ հոդվածում տեղ գտած «168.am-ը հանրայնացրեց մարզպետ Գարիկ Սարգսյանի մասնակցությամբ հերթական սկանդալային միջադեպի կոծկված թեման» արտահայտությանը, որից հետևում է, որ լրատվական գործունեություն իրականացնելիս պատասխանողը կատարել է իր վրա դրված պարտականությունը և հանրության համար լուսաբանել է իրեն փոխանցված տեղեկությունները, այլ ոչ թե հայցվորին զրպարտելու միտում է ունեցել։</w:t>
      </w:r>
    </w:p>
    <w:p w14:paraId="51ECC922" w14:textId="77777777" w:rsidR="00234083" w:rsidRPr="00234083" w:rsidRDefault="00234083"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r w:rsidRPr="00234083">
        <w:rPr>
          <w:rFonts w:ascii="GHEA Grapalat" w:eastAsia="Times New Roman" w:hAnsi="GHEA Grapalat"/>
          <w:sz w:val="24"/>
          <w:szCs w:val="24"/>
          <w:lang w:val="hy-AM"/>
        </w:rPr>
        <w:t>Վերաքննիչ դատարանը հաշվի չի առել նաև, որ Դատարանը վճռում չի անդրադարձել նույն հոդվածում տեղ գտած այն կարևոր հատվածին, որ վարսավիրի հայրը՝ Ռազմիկ Բարֆյանը, «Ազատությանը» տված հարցազրույցով ոչ միայն հաստատել է որդու հետ կատարվածը, այլև «168.am»-ի հրապարակումն ամբողջությամբ հաստատող նոր մանրամասներ էր հրապարակել, որոնք առնչվում էին Արարատի մարզպետին և նրա վարորդին:</w:t>
      </w:r>
    </w:p>
    <w:p w14:paraId="03ECFB17" w14:textId="77777777" w:rsidR="00234083" w:rsidRPr="00234083" w:rsidRDefault="00234083"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r w:rsidRPr="00234083">
        <w:rPr>
          <w:rFonts w:ascii="GHEA Grapalat" w:eastAsia="Times New Roman" w:hAnsi="GHEA Grapalat"/>
          <w:sz w:val="24"/>
          <w:szCs w:val="24"/>
          <w:lang w:val="hy-AM"/>
        </w:rPr>
        <w:t>Ոչ նյութական վնասի փոխհատուցման և պաշտոնատար անձի քննադատության առնչությամբ Վերաքննիչ դատարանի կողմից տրվել են այնպիսի մեկնաբանություններ, որոնք չեն բխում թիվ ԵԿԴ/2293/02/10 քաղաքացիական գործով ՀՀ վճռաբեկ դատարանի 27.04.2012 թվականի որոշմամբ տրված իրավական մեկնաբանություններից:</w:t>
      </w:r>
    </w:p>
    <w:p w14:paraId="35695DC0" w14:textId="77777777" w:rsidR="00234083" w:rsidRPr="00234083" w:rsidRDefault="00234083"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r w:rsidRPr="00234083">
        <w:rPr>
          <w:rFonts w:ascii="GHEA Grapalat" w:eastAsia="Times New Roman" w:hAnsi="GHEA Grapalat"/>
          <w:sz w:val="24"/>
          <w:szCs w:val="24"/>
          <w:lang w:val="hy-AM"/>
        </w:rPr>
        <w:t xml:space="preserve">Պատիվը և արժանապատվությունն արատավորելու դիտավորության առնչությամբ Վերաքննիչ դատարանի կողմից տրվել են այնպիսի մեկնաբանություններ, որոնք չեն բխում թիվ ԵԿԴ/0807/02/11 քաղաքացիական գործով ՀՀ վճռաբեկ դատարանի 04.07.2013 թվականի որոշմամբ տրված իրավական մեկնաբանություններից։ </w:t>
      </w:r>
    </w:p>
    <w:p w14:paraId="263E51AA" w14:textId="77777777" w:rsidR="00234083" w:rsidRPr="00234083" w:rsidRDefault="00234083"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p>
    <w:p w14:paraId="3FCFA21A" w14:textId="77777777" w:rsidR="00234083" w:rsidRPr="00234083" w:rsidRDefault="00234083"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r w:rsidRPr="00234083">
        <w:rPr>
          <w:rFonts w:ascii="GHEA Grapalat" w:eastAsia="Times New Roman" w:hAnsi="GHEA Grapalat"/>
          <w:sz w:val="24"/>
          <w:szCs w:val="24"/>
          <w:lang w:val="hy-AM"/>
        </w:rPr>
        <w:t>Վերոգրյալի հիման վրա բողոք բերած անձը պահանջել է բեկանել Վերաքննիչ դատարանի 11.02.2022 թվականի որոշումը և կայացնել նոր դատական ակտ` Դատարանի վճիռը մասնակիորեն՝ բավարարված հայցապահանջների մասով, բեկանել ու փոփոխել այն՝ հայցն ամբողջությամբ մերժել:</w:t>
      </w:r>
    </w:p>
    <w:p w14:paraId="780F4B9C" w14:textId="7DD48ABE" w:rsidR="00564529" w:rsidRPr="00234083" w:rsidRDefault="00564529"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de-DE"/>
        </w:rPr>
      </w:pPr>
    </w:p>
    <w:p w14:paraId="4A60AE87" w14:textId="77777777" w:rsidR="00564529" w:rsidRPr="00C74164" w:rsidRDefault="00564529" w:rsidP="00F251EF">
      <w:pPr>
        <w:tabs>
          <w:tab w:val="left" w:pos="900"/>
          <w:tab w:val="left" w:pos="9639"/>
        </w:tabs>
        <w:spacing w:after="0" w:line="240" w:lineRule="auto"/>
        <w:ind w:left="-810" w:right="-185" w:firstLine="450"/>
        <w:jc w:val="both"/>
        <w:rPr>
          <w:rFonts w:ascii="GHEA Grapalat" w:eastAsia="Times New Roman" w:hAnsi="GHEA Grapalat"/>
          <w:b/>
          <w:bCs/>
          <w:sz w:val="24"/>
          <w:szCs w:val="24"/>
          <w:u w:val="single"/>
          <w:lang w:val="hy-AM"/>
        </w:rPr>
      </w:pPr>
      <w:r w:rsidRPr="00C74164">
        <w:rPr>
          <w:rFonts w:ascii="GHEA Grapalat" w:hAnsi="GHEA Grapalat"/>
          <w:b/>
          <w:bCs/>
          <w:u w:val="single"/>
          <w:lang w:val="hy-AM"/>
        </w:rPr>
        <w:t>2</w:t>
      </w:r>
      <w:r w:rsidRPr="00C74164">
        <w:rPr>
          <w:rFonts w:ascii="GHEA Grapalat" w:eastAsia="Times New Roman" w:hAnsi="GHEA Grapalat"/>
          <w:b/>
          <w:bCs/>
          <w:sz w:val="24"/>
          <w:szCs w:val="24"/>
          <w:u w:val="single"/>
          <w:lang w:val="hy-AM"/>
        </w:rPr>
        <w:t>.1. Վճռաբեկ բողոքի պատասխանի հիմքերը և հիմնավորումները</w:t>
      </w:r>
      <w:r w:rsidRPr="00C74164">
        <w:rPr>
          <w:rFonts w:ascii="Cambria Math" w:eastAsia="Times New Roman" w:hAnsi="Cambria Math" w:cs="Cambria Math"/>
          <w:b/>
          <w:bCs/>
          <w:sz w:val="24"/>
          <w:szCs w:val="24"/>
          <w:u w:val="single"/>
          <w:lang w:val="hy-AM"/>
        </w:rPr>
        <w:t>․</w:t>
      </w:r>
    </w:p>
    <w:p w14:paraId="2D7E5FAC" w14:textId="77777777" w:rsidR="00234083" w:rsidRPr="00234083" w:rsidRDefault="00234083"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r w:rsidRPr="00234083">
        <w:rPr>
          <w:rFonts w:ascii="GHEA Grapalat" w:eastAsia="Times New Roman" w:hAnsi="GHEA Grapalat"/>
          <w:sz w:val="24"/>
          <w:szCs w:val="24"/>
          <w:lang w:val="hy-AM"/>
        </w:rPr>
        <w:t xml:space="preserve">Գարիկ Սարգսյանը ներկայացրել է վճռաբեկ բողոքի պատասխան՝ հայտնելով, որ հոդվածում տեղ գտած հայտարարությունները հիմնված չեն ստույգ փաստերի վրա, դրանց ճշմարտացիության ստուգման համար համապատասխան ջանքեր չեն գործադրվել, մինչ հոդվածը հրապարակելը պատասխանողն անհրաժեշտ միջոցներ չի ձեռնարկել պարզելու իր կողմից արված արտահայտությունների ճշմարտացիությունը և հիմնավորվածությունը, ինչը չի կարող գնահատվել որպես բարեխիղճ վարքագծի դրսևորում ու բավարար է՝ հետևություն անելու, որ արտահայտությունները կատարվել են դրանց ոչ հավաստի լինելու փաստի իմացությամբ, տուժողին վնաս պատճառելու դիտավորությամբ: </w:t>
      </w:r>
    </w:p>
    <w:p w14:paraId="64291F20" w14:textId="77777777" w:rsidR="00234083" w:rsidRPr="00234083" w:rsidRDefault="00234083"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r w:rsidRPr="00234083">
        <w:rPr>
          <w:rFonts w:ascii="GHEA Grapalat" w:eastAsia="Times New Roman" w:hAnsi="GHEA Grapalat"/>
          <w:sz w:val="24"/>
          <w:szCs w:val="24"/>
          <w:lang w:val="hy-AM"/>
        </w:rPr>
        <w:lastRenderedPageBreak/>
        <w:t xml:space="preserve">Իր հերթին հրապարակված փաստացի տվյալներն իրականությանը չհամապատասխանելու, ոչ հավաստի լինելու մասին է վկայում Ոստիկանության Արարատի բաժնի 06.12.2019 թվականի «Քրեական գործ հարուցելը մերժելու մասին» որոշումը։ </w:t>
      </w:r>
    </w:p>
    <w:p w14:paraId="189C0012" w14:textId="77777777" w:rsidR="00234083" w:rsidRPr="00234083" w:rsidRDefault="00234083"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r w:rsidRPr="00234083">
        <w:rPr>
          <w:rFonts w:ascii="GHEA Grapalat" w:eastAsia="Times New Roman" w:hAnsi="GHEA Grapalat"/>
          <w:sz w:val="24"/>
          <w:szCs w:val="24"/>
          <w:lang w:val="hy-AM"/>
        </w:rPr>
        <w:t>Բացի այդ, պատասխանողը հղում չի կատարել տեղեկատվության աղբյուրին, բավարարվել է ««168.am»-ին հասած տեղեկությունով», «գյուղի բնակիչները վրդովված պատմում են միջադեպի մասին ու զարմացած են» արտահայտությունների շարադրանքով։</w:t>
      </w:r>
    </w:p>
    <w:p w14:paraId="33BB662A" w14:textId="77777777" w:rsidR="00234083" w:rsidRPr="00234083" w:rsidRDefault="00234083"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r w:rsidRPr="00234083">
        <w:rPr>
          <w:rFonts w:ascii="GHEA Grapalat" w:eastAsia="Times New Roman" w:hAnsi="GHEA Grapalat"/>
          <w:sz w:val="24"/>
          <w:szCs w:val="24"/>
          <w:lang w:val="hy-AM"/>
        </w:rPr>
        <w:t>Պատասխանողը ոչ միայն չի հերքել հոդվածում տեղ գտած՝ իրականությանը չհամապատասխանող տեղեկությունները, այլև 11.12.2019 թվականին «168.am» ինտերնետային կայքէջում հրապարակել է «Ինչու ոստիկանությունը քրեական գործ չհարուցեց վարսավիրին ծեծի ենթարկելու միջադեպի առնչությամբ» վերնագրով ևս մեկ հոդված 11.12.2019 թվականին այն դեպքում, երբ «Քրեական գործ հարուցելը մերժելու մասին» որոշումը կայացվել է 06.12.2019 թվականին՝ հիմքում դնելով</w:t>
      </w:r>
      <w:r w:rsidRPr="00234083" w:rsidDel="0081786F">
        <w:rPr>
          <w:rFonts w:ascii="GHEA Grapalat" w:eastAsia="Times New Roman" w:hAnsi="GHEA Grapalat"/>
          <w:sz w:val="24"/>
          <w:szCs w:val="24"/>
          <w:lang w:val="hy-AM"/>
        </w:rPr>
        <w:t xml:space="preserve"> </w:t>
      </w:r>
      <w:r w:rsidRPr="00234083">
        <w:rPr>
          <w:rFonts w:ascii="GHEA Grapalat" w:eastAsia="Times New Roman" w:hAnsi="GHEA Grapalat"/>
          <w:sz w:val="24"/>
          <w:szCs w:val="24"/>
          <w:lang w:val="hy-AM"/>
        </w:rPr>
        <w:t>հանցագործության դեպքի բացակայության փաստը: Այսինքն՝ պատասխանողը «Ինչու ոստիկանությունը քրեական գործ չհարուցեց վարսավիրին ծեծի ենթարկելու միջադեպի առնչությամբ» վերնագրով հոդվածը հրապարակել է՝ գիտակցելով ծեծի բացակայության և հոդվածում տեղ գտած տվյալների՝ զրպարտություն լինելու մասին:</w:t>
      </w:r>
    </w:p>
    <w:p w14:paraId="374B38DE" w14:textId="77777777" w:rsidR="00234083" w:rsidRPr="00234083" w:rsidRDefault="00234083"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r w:rsidRPr="00234083">
        <w:rPr>
          <w:rFonts w:ascii="GHEA Grapalat" w:eastAsia="Times New Roman" w:hAnsi="GHEA Grapalat"/>
          <w:sz w:val="24"/>
          <w:szCs w:val="24"/>
          <w:lang w:val="hy-AM"/>
        </w:rPr>
        <w:t>Դատարանում պատասխանողը, պատշաճ ծանուցված լինելով դատական նիստերի վայրի և ժամանակի մասին, չի ներկայացել դատական նիստերին, չի ներկայացրել հայցադիմումի պատասխան, գրավոր կամ բանավոր առարկություններ, հետևաբար հերքվում է նյութական փոխհատուցումն առանց պատճառաբանության սահմանելու վերաբերյալ բողոքաբերի պնդումը:</w:t>
      </w:r>
    </w:p>
    <w:p w14:paraId="5BD16DCB" w14:textId="77777777" w:rsidR="00234083" w:rsidRPr="00234083" w:rsidRDefault="00234083"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r w:rsidRPr="00234083">
        <w:rPr>
          <w:rFonts w:ascii="GHEA Grapalat" w:eastAsia="Times New Roman" w:hAnsi="GHEA Grapalat"/>
          <w:sz w:val="24"/>
          <w:szCs w:val="24"/>
          <w:lang w:val="hy-AM"/>
        </w:rPr>
        <w:t>Վճռաբեկ դատարանին խնդրել է վճռաբեկ բողոքը մերժել։</w:t>
      </w:r>
    </w:p>
    <w:p w14:paraId="56ACB85E" w14:textId="77777777" w:rsidR="00564529" w:rsidRPr="00C74164" w:rsidRDefault="00564529" w:rsidP="00F251EF">
      <w:pPr>
        <w:tabs>
          <w:tab w:val="left" w:pos="900"/>
          <w:tab w:val="left" w:pos="9639"/>
        </w:tabs>
        <w:spacing w:after="0" w:line="240" w:lineRule="auto"/>
        <w:ind w:left="-810" w:right="-185" w:firstLine="450"/>
        <w:jc w:val="both"/>
        <w:rPr>
          <w:rFonts w:ascii="GHEA Grapalat" w:eastAsia="Times New Roman" w:hAnsi="GHEA Grapalat"/>
          <w:sz w:val="24"/>
          <w:szCs w:val="24"/>
          <w:lang w:val="hy-AM"/>
        </w:rPr>
      </w:pPr>
    </w:p>
    <w:p w14:paraId="78E73D19" w14:textId="77777777" w:rsidR="00CB66E5" w:rsidRPr="00C74164" w:rsidRDefault="00CB66E5" w:rsidP="00F251EF">
      <w:pPr>
        <w:tabs>
          <w:tab w:val="left" w:pos="900"/>
          <w:tab w:val="left" w:pos="9639"/>
        </w:tabs>
        <w:spacing w:after="0" w:line="240" w:lineRule="auto"/>
        <w:ind w:left="-810" w:right="-185" w:firstLine="450"/>
        <w:jc w:val="both"/>
        <w:rPr>
          <w:rFonts w:ascii="GHEA Grapalat" w:eastAsia="Times New Roman" w:hAnsi="GHEA Grapalat" w:cs="Sylfaen"/>
          <w:b/>
          <w:bCs/>
          <w:sz w:val="24"/>
          <w:szCs w:val="24"/>
          <w:u w:val="single"/>
          <w:lang w:val="hy-AM"/>
        </w:rPr>
      </w:pPr>
      <w:r w:rsidRPr="00C74164">
        <w:rPr>
          <w:rFonts w:ascii="GHEA Grapalat" w:eastAsia="Times New Roman" w:hAnsi="GHEA Grapalat" w:cs="Sylfaen"/>
          <w:b/>
          <w:bCs/>
          <w:sz w:val="24"/>
          <w:szCs w:val="24"/>
          <w:u w:val="single"/>
          <w:lang w:val="hy-AM"/>
        </w:rPr>
        <w:t>3. Վճռաբեկ բողոքի քննության համար նշանակություն ունեցող փաստը.</w:t>
      </w:r>
    </w:p>
    <w:p w14:paraId="7C5B2C28" w14:textId="77777777" w:rsidR="00234083" w:rsidRPr="00234083" w:rsidRDefault="00234083" w:rsidP="00F251EF">
      <w:pPr>
        <w:tabs>
          <w:tab w:val="left" w:pos="90"/>
          <w:tab w:val="left" w:pos="1276"/>
        </w:tabs>
        <w:spacing w:after="0" w:line="240" w:lineRule="auto"/>
        <w:ind w:left="-810" w:firstLine="450"/>
        <w:jc w:val="both"/>
        <w:rPr>
          <w:rFonts w:ascii="GHEA Grapalat" w:hAnsi="GHEA Grapalat" w:cs="Arial"/>
          <w:color w:val="000000"/>
          <w:sz w:val="24"/>
          <w:szCs w:val="24"/>
          <w:shd w:val="clear" w:color="auto" w:fill="FFFFFF"/>
          <w:lang w:val="hy-AM"/>
        </w:rPr>
      </w:pPr>
      <w:r w:rsidRPr="00234083">
        <w:rPr>
          <w:rFonts w:ascii="GHEA Grapalat" w:hAnsi="GHEA Grapalat" w:cs="Arial"/>
          <w:color w:val="000000"/>
          <w:sz w:val="24"/>
          <w:szCs w:val="24"/>
          <w:shd w:val="clear" w:color="auto" w:fill="FFFFFF"/>
          <w:lang w:val="hy-AM"/>
        </w:rPr>
        <w:t>Վճռաբեկ</w:t>
      </w:r>
      <w:r w:rsidRPr="00234083">
        <w:rPr>
          <w:rFonts w:ascii="GHEA Grapalat" w:hAnsi="GHEA Grapalat"/>
          <w:color w:val="000000"/>
          <w:sz w:val="24"/>
          <w:szCs w:val="24"/>
          <w:shd w:val="clear" w:color="auto" w:fill="FFFFFF"/>
          <w:lang w:val="hy-AM"/>
        </w:rPr>
        <w:t xml:space="preserve"> </w:t>
      </w:r>
      <w:r w:rsidRPr="00234083">
        <w:rPr>
          <w:rFonts w:ascii="GHEA Grapalat" w:hAnsi="GHEA Grapalat" w:cs="Arial"/>
          <w:color w:val="000000"/>
          <w:sz w:val="24"/>
          <w:szCs w:val="24"/>
          <w:shd w:val="clear" w:color="auto" w:fill="FFFFFF"/>
          <w:lang w:val="hy-AM"/>
        </w:rPr>
        <w:t>բողոքի</w:t>
      </w:r>
      <w:r w:rsidRPr="00234083">
        <w:rPr>
          <w:rFonts w:ascii="GHEA Grapalat" w:hAnsi="GHEA Grapalat"/>
          <w:color w:val="000000"/>
          <w:sz w:val="24"/>
          <w:szCs w:val="24"/>
          <w:shd w:val="clear" w:color="auto" w:fill="FFFFFF"/>
          <w:lang w:val="hy-AM"/>
        </w:rPr>
        <w:t xml:space="preserve"> </w:t>
      </w:r>
      <w:r w:rsidRPr="00234083">
        <w:rPr>
          <w:rFonts w:ascii="GHEA Grapalat" w:hAnsi="GHEA Grapalat" w:cs="Arial"/>
          <w:color w:val="000000"/>
          <w:sz w:val="24"/>
          <w:szCs w:val="24"/>
          <w:shd w:val="clear" w:color="auto" w:fill="FFFFFF"/>
          <w:lang w:val="hy-AM"/>
        </w:rPr>
        <w:t>քննության</w:t>
      </w:r>
      <w:r w:rsidRPr="00234083">
        <w:rPr>
          <w:rFonts w:ascii="GHEA Grapalat" w:hAnsi="GHEA Grapalat"/>
          <w:color w:val="000000"/>
          <w:sz w:val="24"/>
          <w:szCs w:val="24"/>
          <w:shd w:val="clear" w:color="auto" w:fill="FFFFFF"/>
          <w:lang w:val="hy-AM"/>
        </w:rPr>
        <w:t xml:space="preserve"> </w:t>
      </w:r>
      <w:r w:rsidRPr="00234083">
        <w:rPr>
          <w:rFonts w:ascii="GHEA Grapalat" w:hAnsi="GHEA Grapalat" w:cs="Arial"/>
          <w:color w:val="000000"/>
          <w:sz w:val="24"/>
          <w:szCs w:val="24"/>
          <w:shd w:val="clear" w:color="auto" w:fill="FFFFFF"/>
          <w:lang w:val="hy-AM"/>
        </w:rPr>
        <w:t>համար էական</w:t>
      </w:r>
      <w:r w:rsidRPr="00234083">
        <w:rPr>
          <w:rFonts w:ascii="GHEA Grapalat" w:hAnsi="GHEA Grapalat"/>
          <w:color w:val="000000"/>
          <w:sz w:val="24"/>
          <w:szCs w:val="24"/>
          <w:shd w:val="clear" w:color="auto" w:fill="FFFFFF"/>
          <w:lang w:val="hy-AM"/>
        </w:rPr>
        <w:t xml:space="preserve"> </w:t>
      </w:r>
      <w:r w:rsidRPr="00234083">
        <w:rPr>
          <w:rFonts w:ascii="GHEA Grapalat" w:hAnsi="GHEA Grapalat" w:cs="Arial"/>
          <w:color w:val="000000"/>
          <w:sz w:val="24"/>
          <w:szCs w:val="24"/>
          <w:shd w:val="clear" w:color="auto" w:fill="FFFFFF"/>
          <w:lang w:val="hy-AM"/>
        </w:rPr>
        <w:t>նշանակություն</w:t>
      </w:r>
      <w:r w:rsidRPr="00234083">
        <w:rPr>
          <w:rFonts w:ascii="GHEA Grapalat" w:hAnsi="GHEA Grapalat"/>
          <w:color w:val="000000"/>
          <w:sz w:val="24"/>
          <w:szCs w:val="24"/>
          <w:shd w:val="clear" w:color="auto" w:fill="FFFFFF"/>
          <w:lang w:val="hy-AM"/>
        </w:rPr>
        <w:t xml:space="preserve"> </w:t>
      </w:r>
      <w:r w:rsidRPr="00234083">
        <w:rPr>
          <w:rFonts w:ascii="GHEA Grapalat" w:hAnsi="GHEA Grapalat" w:cs="Arial"/>
          <w:color w:val="000000"/>
          <w:sz w:val="24"/>
          <w:szCs w:val="24"/>
          <w:shd w:val="clear" w:color="auto" w:fill="FFFFFF"/>
          <w:lang w:val="hy-AM"/>
        </w:rPr>
        <w:t>ունեն</w:t>
      </w:r>
      <w:r w:rsidRPr="00234083">
        <w:rPr>
          <w:rFonts w:ascii="GHEA Grapalat" w:hAnsi="GHEA Grapalat"/>
          <w:color w:val="000000"/>
          <w:sz w:val="24"/>
          <w:szCs w:val="24"/>
          <w:shd w:val="clear" w:color="auto" w:fill="FFFFFF"/>
          <w:lang w:val="hy-AM"/>
        </w:rPr>
        <w:t xml:space="preserve"> </w:t>
      </w:r>
      <w:r w:rsidRPr="00234083">
        <w:rPr>
          <w:rFonts w:ascii="GHEA Grapalat" w:hAnsi="GHEA Grapalat" w:cs="Arial"/>
          <w:color w:val="000000"/>
          <w:sz w:val="24"/>
          <w:szCs w:val="24"/>
          <w:shd w:val="clear" w:color="auto" w:fill="FFFFFF"/>
          <w:lang w:val="hy-AM"/>
        </w:rPr>
        <w:t>հետևյալ</w:t>
      </w:r>
      <w:r w:rsidRPr="00234083">
        <w:rPr>
          <w:rFonts w:ascii="GHEA Grapalat" w:hAnsi="GHEA Grapalat"/>
          <w:color w:val="000000"/>
          <w:sz w:val="24"/>
          <w:szCs w:val="24"/>
          <w:shd w:val="clear" w:color="auto" w:fill="FFFFFF"/>
          <w:lang w:val="hy-AM"/>
        </w:rPr>
        <w:t xml:space="preserve"> </w:t>
      </w:r>
      <w:r w:rsidRPr="00234083">
        <w:rPr>
          <w:rFonts w:ascii="GHEA Grapalat" w:hAnsi="GHEA Grapalat" w:cs="Arial"/>
          <w:color w:val="000000"/>
          <w:sz w:val="24"/>
          <w:szCs w:val="24"/>
          <w:shd w:val="clear" w:color="auto" w:fill="FFFFFF"/>
          <w:lang w:val="hy-AM"/>
        </w:rPr>
        <w:t>փաստերը՝</w:t>
      </w:r>
    </w:p>
    <w:p w14:paraId="50B9F3D8" w14:textId="77777777" w:rsidR="00234083" w:rsidRPr="00234083" w:rsidRDefault="00234083" w:rsidP="00F251EF">
      <w:pPr>
        <w:numPr>
          <w:ilvl w:val="0"/>
          <w:numId w:val="5"/>
        </w:numPr>
        <w:tabs>
          <w:tab w:val="left" w:pos="90"/>
          <w:tab w:val="left" w:pos="851"/>
          <w:tab w:val="left" w:pos="993"/>
        </w:tabs>
        <w:spacing w:after="0" w:line="240" w:lineRule="auto"/>
        <w:ind w:left="-810" w:firstLine="450"/>
        <w:jc w:val="both"/>
        <w:rPr>
          <w:rFonts w:ascii="GHEA Grapalat" w:hAnsi="GHEA Grapalat"/>
          <w:bCs/>
          <w:iCs/>
          <w:color w:val="000000"/>
          <w:sz w:val="24"/>
          <w:szCs w:val="24"/>
          <w:lang w:val="hy-AM"/>
        </w:rPr>
      </w:pPr>
      <w:r w:rsidRPr="00234083">
        <w:rPr>
          <w:rFonts w:ascii="GHEA Grapalat" w:hAnsi="GHEA Grapalat"/>
          <w:bCs/>
          <w:iCs/>
          <w:color w:val="000000"/>
          <w:sz w:val="24"/>
          <w:szCs w:val="24"/>
          <w:lang w:val="hy-AM"/>
        </w:rPr>
        <w:t xml:space="preserve">Ընկերությունը 25.11.2019 թվականին «168.am» ինտերնետային կայքէջում հրապարակել է «Նորից միջադեպ՝ Արարատի մարզպետի մասնակցությամբ» վերտառությամբ հոդված հետևյալ բովանդակությամբ. «Հերթական ծեծկռտուքի միջադեպն է գրանցվել Արարատի մարզպետ Գարիկ Սարգսյանի մասնակցությամբ։ Դեպքը տեղի է ունեցել օրերս՝ մարզպետի հայրենի Նոր կյանք համայնքում։ </w:t>
      </w:r>
      <w:r w:rsidRPr="00234083">
        <w:rPr>
          <w:rFonts w:ascii="GHEA Grapalat" w:hAnsi="GHEA Grapalat"/>
          <w:b/>
          <w:iCs/>
          <w:color w:val="000000"/>
          <w:sz w:val="24"/>
          <w:szCs w:val="24"/>
          <w:u w:val="single"/>
          <w:lang w:val="hy-AM"/>
        </w:rPr>
        <w:t>168.am</w:t>
      </w:r>
      <w:r w:rsidRPr="00234083">
        <w:rPr>
          <w:rFonts w:ascii="GHEA Grapalat" w:hAnsi="GHEA Grapalat"/>
          <w:bCs/>
          <w:iCs/>
          <w:color w:val="000000"/>
          <w:sz w:val="24"/>
          <w:szCs w:val="24"/>
          <w:lang w:val="hy-AM"/>
        </w:rPr>
        <w:t xml:space="preserve">-ին հասած տեղեկությունով՝ մարզպետը վարչապետի հետ «Հրաշք այգի» ռեստորանում նրա թիկնապահի հարսանիքին մասնակցելուց ժամ առաջ զանգ է ստանում, թե Ջերմուկից վերադարձող վարչապետի գլխավորած պատվիրակությանը պետք է դիմավորի մազպետարանում։ Դրանից հետո որոշում է հապճեպ մտնել գյուղի վարսավիրանոց՝ «կանտովկան դզել տալու»։ Վարսավիրանոցի աշխատակիցը բացատրում է, որ հերթում սպասողներ կան, և բարեկրթորեն ներողություն է խնդրում մարզպետից։ Նա էլ վիրավորված իր հանդեպ շարքային վերաբերմունքից՝ անխոս ու վրդովված դուրս է գալիս վարսավիրանոցից ու կես ժամ անց իրեն մերժած վարսավիրի մոտ հաշիվ մաքրելու է ուղարկում վարորդին: «Մարզպետի թասիբի» համար վարսավիր Սերոբը ծեծի է ենթարկվում հենց մուտքի մոտ, և ծեծի ենթարկող Արմեն Դավթյան անունով տղամարդը, ով, ասում են, ոչ թե վարորդն է, այլ եղբայրը, ծեծկռտուքից հետո սպառնում է Սերոբին՝ այդ գյուղ ոտք չդնել, ասում է՝ «ամեն անգամ էս գյուղ գալուցդ նորից ծեծ ես ուտելու ու գնաս»։ Սակայն այս ամենով, ինչպես ասում են՝ «կինոն չի ավարտվում». վրեժխնդիր մարզպետը որոշում է նաև փակել տալ վարսավիրանոցը, արդեն քանի օր է՝ Սերոբի ածելիին ու մկրատին սովոր գյուղի բնակիչները վրդովված պատմում են միջադեպի մասին ու զարմացած են, որ Սերոբն այդպես էլ վախից Նոր կյանք ոտք չի դնում: Ի դեպ, վարսավիր Սերոբի հետ մեզ հաջողվեց կապի դուրս գալ, երիտասարդը չհերքեց մեր տեղեկությունը, սակայն չցանկացավ որևէ բան խոսել իր հետ կատարվածի մասին, վախից, թե պայմանավորվածություն է ձեռք բերվել միջադեպից հետո, հետաքրքրվեցինք երիտասարդից, </w:t>
      </w:r>
      <w:r w:rsidRPr="00234083">
        <w:rPr>
          <w:rFonts w:ascii="GHEA Grapalat" w:hAnsi="GHEA Grapalat"/>
          <w:bCs/>
          <w:iCs/>
          <w:color w:val="000000"/>
          <w:sz w:val="24"/>
          <w:szCs w:val="24"/>
          <w:lang w:val="hy-AM"/>
        </w:rPr>
        <w:lastRenderedPageBreak/>
        <w:t xml:space="preserve">նա միայն ասաց, որ հաճախորդներին արդեն իր գյուղում է սպասարկում և խոսելու ժամանակ չունի: Վարսավիրր Սերոբը Նոր կյանքի կողքի գյուղից է՝ Տափերականից: Միջադեպից օրեր անց վարսավիր Սերոբի լռությունը հուշում է, որ դեպքերի հետագա զարգացում չի եղել, երիտասարդը վախից կամ հետագա քաշքշուկներից խուսափելու համար հրաժարվել է դիմել ոստիկանություն» </w:t>
      </w:r>
      <w:r w:rsidRPr="00234083">
        <w:rPr>
          <w:rFonts w:ascii="GHEA Grapalat" w:hAnsi="GHEA Grapalat"/>
          <w:b/>
          <w:iCs/>
          <w:color w:val="000000"/>
          <w:sz w:val="24"/>
          <w:szCs w:val="24"/>
          <w:lang w:val="hy-AM"/>
        </w:rPr>
        <w:t>(հատոր 1-ին, գ.թ. 26, 27)</w:t>
      </w:r>
      <w:r w:rsidRPr="00234083">
        <w:rPr>
          <w:rFonts w:ascii="Cambria Math" w:hAnsi="Cambria Math" w:cs="Cambria Math"/>
          <w:b/>
          <w:iCs/>
          <w:color w:val="000000"/>
          <w:sz w:val="24"/>
          <w:szCs w:val="24"/>
          <w:lang w:val="hy-AM"/>
        </w:rPr>
        <w:t>․</w:t>
      </w:r>
    </w:p>
    <w:p w14:paraId="08CC72E0" w14:textId="77777777" w:rsidR="00234083" w:rsidRPr="00234083" w:rsidRDefault="00234083" w:rsidP="00F251EF">
      <w:pPr>
        <w:numPr>
          <w:ilvl w:val="0"/>
          <w:numId w:val="5"/>
        </w:numPr>
        <w:tabs>
          <w:tab w:val="left" w:pos="90"/>
          <w:tab w:val="left" w:pos="851"/>
        </w:tabs>
        <w:spacing w:after="0" w:line="240" w:lineRule="auto"/>
        <w:ind w:left="-810" w:firstLine="450"/>
        <w:jc w:val="both"/>
        <w:rPr>
          <w:rFonts w:ascii="GHEA Grapalat" w:hAnsi="GHEA Grapalat"/>
          <w:bCs/>
          <w:iCs/>
          <w:color w:val="000000"/>
          <w:sz w:val="24"/>
          <w:szCs w:val="24"/>
          <w:lang w:val="hy-AM"/>
        </w:rPr>
      </w:pPr>
      <w:r w:rsidRPr="00234083">
        <w:rPr>
          <w:rFonts w:ascii="GHEA Grapalat" w:hAnsi="GHEA Grapalat"/>
          <w:bCs/>
          <w:iCs/>
          <w:color w:val="000000"/>
          <w:sz w:val="24"/>
          <w:szCs w:val="24"/>
          <w:lang w:val="hy-AM"/>
        </w:rPr>
        <w:t xml:space="preserve">հայցվորը 26.11.2019 թվականին հոդվածում տեղ գտած՝ իրականությանը համապատասխանող տեղեկությունները հրապարակավ, նույն հարթակով հերքելու մասին պահանջ է հասցեագրել «168.am» լրատվական կայքին </w:t>
      </w:r>
      <w:r w:rsidRPr="00234083">
        <w:rPr>
          <w:rFonts w:ascii="GHEA Grapalat" w:hAnsi="GHEA Grapalat"/>
          <w:b/>
          <w:iCs/>
          <w:color w:val="000000"/>
          <w:sz w:val="24"/>
          <w:szCs w:val="24"/>
          <w:lang w:val="hy-AM"/>
        </w:rPr>
        <w:t>(հատոր 1-ին, գ.թ. 71-74)</w:t>
      </w:r>
      <w:r w:rsidRPr="00234083">
        <w:rPr>
          <w:rFonts w:ascii="Cambria Math" w:hAnsi="Cambria Math" w:cs="Cambria Math"/>
          <w:b/>
          <w:iCs/>
          <w:color w:val="000000"/>
          <w:sz w:val="24"/>
          <w:szCs w:val="24"/>
          <w:lang w:val="hy-AM"/>
        </w:rPr>
        <w:t>․</w:t>
      </w:r>
    </w:p>
    <w:p w14:paraId="265FA0D7" w14:textId="77777777" w:rsidR="00234083" w:rsidRPr="00234083" w:rsidRDefault="00234083" w:rsidP="00F251EF">
      <w:pPr>
        <w:numPr>
          <w:ilvl w:val="0"/>
          <w:numId w:val="5"/>
        </w:numPr>
        <w:tabs>
          <w:tab w:val="left" w:pos="90"/>
          <w:tab w:val="left" w:pos="851"/>
          <w:tab w:val="left" w:pos="993"/>
        </w:tabs>
        <w:spacing w:after="0" w:line="240" w:lineRule="auto"/>
        <w:ind w:left="-810" w:firstLine="450"/>
        <w:jc w:val="both"/>
        <w:rPr>
          <w:rFonts w:ascii="GHEA Grapalat" w:hAnsi="GHEA Grapalat"/>
          <w:bCs/>
          <w:iCs/>
          <w:color w:val="000000"/>
          <w:sz w:val="24"/>
          <w:szCs w:val="24"/>
          <w:lang w:val="hy-AM"/>
        </w:rPr>
      </w:pPr>
      <w:r w:rsidRPr="00234083">
        <w:rPr>
          <w:rFonts w:ascii="GHEA Grapalat" w:hAnsi="GHEA Grapalat"/>
          <w:bCs/>
          <w:iCs/>
          <w:color w:val="000000"/>
          <w:sz w:val="24"/>
          <w:szCs w:val="24"/>
          <w:lang w:val="hy-AM"/>
        </w:rPr>
        <w:t xml:space="preserve">Ոստիկանության Արարատի բաժնի 06.12.2019 թվականի «Քրեական գործ հարուցելը մերժելու մասին» որոշմամբ «Մարզպետի կանտովկան արտահերթ չդզելու համար ծեծել են վարսավիրին և արտաքսել գյուղից» վերտառությամբ «168.am»-ում տպագրված հոդվածի վերաբերյալ նախապատրաստված նյութերով քրեական գործ հարուցելը մերժվել է՝ հանցագործության դեպքի բացակայության հիմքով՝ արձանագրելով, որ հիմնավորվել է, որ Արարատի մարզպետ Գարիկ Սարգսյանի ցուցումով վարսահարդար Սերոբ Բարֆյանի նկատմամբ երբևէ բռնություն չեն գործադրել, նրան չեն սպառնացել, գյուղից չեն արտաքսել, հետևաբար նախապատրաստված նյութերում բացակայում է հանցագործության դեպքը </w:t>
      </w:r>
      <w:r w:rsidRPr="00234083">
        <w:rPr>
          <w:rFonts w:ascii="GHEA Grapalat" w:hAnsi="GHEA Grapalat"/>
          <w:b/>
          <w:iCs/>
          <w:color w:val="000000"/>
          <w:sz w:val="24"/>
          <w:szCs w:val="24"/>
          <w:lang w:val="hy-AM"/>
        </w:rPr>
        <w:t>(հատոր 1-ին, գ.թ. 32-36)</w:t>
      </w:r>
      <w:r w:rsidRPr="00234083">
        <w:rPr>
          <w:rFonts w:ascii="Cambria Math" w:hAnsi="Cambria Math" w:cs="Cambria Math"/>
          <w:b/>
          <w:iCs/>
          <w:color w:val="000000"/>
          <w:sz w:val="24"/>
          <w:szCs w:val="24"/>
          <w:lang w:val="hy-AM"/>
        </w:rPr>
        <w:t>․</w:t>
      </w:r>
    </w:p>
    <w:p w14:paraId="3DAA2B0D" w14:textId="77777777" w:rsidR="00234083" w:rsidRPr="00234083" w:rsidRDefault="00234083" w:rsidP="00F251EF">
      <w:pPr>
        <w:numPr>
          <w:ilvl w:val="0"/>
          <w:numId w:val="5"/>
        </w:numPr>
        <w:tabs>
          <w:tab w:val="left" w:pos="90"/>
          <w:tab w:val="left" w:pos="851"/>
          <w:tab w:val="left" w:pos="993"/>
        </w:tabs>
        <w:spacing w:after="0" w:line="240" w:lineRule="auto"/>
        <w:ind w:left="-810" w:firstLine="450"/>
        <w:jc w:val="both"/>
        <w:rPr>
          <w:rFonts w:ascii="GHEA Grapalat" w:hAnsi="GHEA Grapalat"/>
          <w:bCs/>
          <w:iCs/>
          <w:color w:val="000000"/>
          <w:sz w:val="24"/>
          <w:szCs w:val="24"/>
          <w:lang w:val="hy-AM"/>
        </w:rPr>
      </w:pPr>
      <w:r w:rsidRPr="00234083">
        <w:rPr>
          <w:rFonts w:ascii="GHEA Grapalat" w:hAnsi="GHEA Grapalat"/>
          <w:bCs/>
          <w:iCs/>
          <w:color w:val="000000"/>
          <w:sz w:val="24"/>
          <w:szCs w:val="24"/>
          <w:lang w:val="hy-AM"/>
        </w:rPr>
        <w:t>Ընկերությունը 11.12.2019 թվականին «168</w:t>
      </w:r>
      <w:r w:rsidRPr="00234083">
        <w:rPr>
          <w:rFonts w:ascii="Cambria Math" w:hAnsi="Cambria Math" w:cs="Cambria Math"/>
          <w:bCs/>
          <w:iCs/>
          <w:color w:val="000000"/>
          <w:sz w:val="24"/>
          <w:szCs w:val="24"/>
          <w:lang w:val="hy-AM"/>
        </w:rPr>
        <w:t>․</w:t>
      </w:r>
      <w:r w:rsidRPr="00234083">
        <w:rPr>
          <w:rFonts w:ascii="GHEA Grapalat" w:hAnsi="GHEA Grapalat"/>
          <w:bCs/>
          <w:iCs/>
          <w:color w:val="000000"/>
          <w:sz w:val="24"/>
          <w:szCs w:val="24"/>
          <w:lang w:val="hy-AM"/>
        </w:rPr>
        <w:t xml:space="preserve">am» ինտերնետային կայքէջում հրապարակել է «Ինչու ոստիկանությունը քրեական գործ չհարուցեց վարսավիրին ծեծի ենթարկելու միջադեպի առնչությամբ» վերնագրով հոդված </w:t>
      </w:r>
      <w:r w:rsidRPr="00234083">
        <w:rPr>
          <w:rFonts w:ascii="GHEA Grapalat" w:hAnsi="GHEA Grapalat"/>
          <w:b/>
          <w:iCs/>
          <w:color w:val="000000"/>
          <w:sz w:val="24"/>
          <w:szCs w:val="24"/>
          <w:lang w:val="hy-AM"/>
        </w:rPr>
        <w:t>(հատոր 1-ին, գ.թ. 28, 29):</w:t>
      </w:r>
    </w:p>
    <w:p w14:paraId="614D98AE" w14:textId="77777777" w:rsidR="00CB66E5" w:rsidRPr="00C74164" w:rsidRDefault="00CB66E5" w:rsidP="00F251EF">
      <w:pPr>
        <w:spacing w:after="0" w:line="240" w:lineRule="auto"/>
        <w:ind w:right="-185"/>
        <w:jc w:val="both"/>
        <w:rPr>
          <w:rFonts w:ascii="GHEA Grapalat" w:eastAsia="Times New Roman" w:hAnsi="GHEA Grapalat" w:cs="Sylfaen"/>
          <w:b/>
          <w:bCs/>
          <w:iCs/>
          <w:sz w:val="24"/>
          <w:szCs w:val="24"/>
          <w:u w:val="single"/>
          <w:lang w:val="hy-AM"/>
        </w:rPr>
      </w:pPr>
    </w:p>
    <w:p w14:paraId="1DB42927" w14:textId="6D9442D3" w:rsidR="00DE439C" w:rsidRPr="00C74164" w:rsidRDefault="00CB66E5" w:rsidP="00F251EF">
      <w:pPr>
        <w:spacing w:after="0" w:line="240" w:lineRule="auto"/>
        <w:ind w:left="-810" w:right="-185" w:firstLine="450"/>
        <w:jc w:val="both"/>
        <w:rPr>
          <w:rFonts w:ascii="GHEA Grapalat" w:eastAsia="Times New Roman" w:hAnsi="GHEA Grapalat" w:cs="Times New Roman"/>
          <w:b/>
          <w:bCs/>
          <w:iCs/>
          <w:sz w:val="24"/>
          <w:szCs w:val="24"/>
          <w:u w:val="single"/>
          <w:lang w:val="hy-AM"/>
        </w:rPr>
      </w:pPr>
      <w:r w:rsidRPr="00C74164">
        <w:rPr>
          <w:rFonts w:ascii="GHEA Grapalat" w:eastAsia="Times New Roman" w:hAnsi="GHEA Grapalat" w:cs="Times New Roman"/>
          <w:b/>
          <w:bCs/>
          <w:iCs/>
          <w:sz w:val="24"/>
          <w:szCs w:val="24"/>
          <w:u w:val="single"/>
          <w:lang w:val="hy-AM"/>
        </w:rPr>
        <w:t>4</w:t>
      </w:r>
      <w:r w:rsidR="00DE439C" w:rsidRPr="00C74164">
        <w:rPr>
          <w:rFonts w:ascii="GHEA Grapalat" w:eastAsia="Times New Roman" w:hAnsi="GHEA Grapalat" w:cs="Times New Roman"/>
          <w:b/>
          <w:bCs/>
          <w:iCs/>
          <w:sz w:val="24"/>
          <w:szCs w:val="24"/>
          <w:u w:val="single"/>
          <w:lang w:val="hy-AM"/>
        </w:rPr>
        <w:t xml:space="preserve">. </w:t>
      </w:r>
      <w:r w:rsidR="005F11A4" w:rsidRPr="00C74164">
        <w:rPr>
          <w:rFonts w:ascii="GHEA Grapalat" w:eastAsia="Times New Roman" w:hAnsi="GHEA Grapalat" w:cs="Times New Roman"/>
          <w:b/>
          <w:bCs/>
          <w:iCs/>
          <w:sz w:val="24"/>
          <w:szCs w:val="24"/>
          <w:u w:val="single"/>
          <w:lang w:val="hy-AM"/>
        </w:rPr>
        <w:t>Հատուկ կարծիքի հիմնավորումները</w:t>
      </w:r>
      <w:r w:rsidR="00DE439C" w:rsidRPr="00C74164">
        <w:rPr>
          <w:rFonts w:ascii="GHEA Grapalat" w:eastAsia="Times New Roman" w:hAnsi="GHEA Grapalat" w:cs="Times New Roman"/>
          <w:b/>
          <w:bCs/>
          <w:iCs/>
          <w:sz w:val="24"/>
          <w:szCs w:val="24"/>
          <w:u w:val="single"/>
          <w:lang w:val="hy-AM"/>
        </w:rPr>
        <w:t>`</w:t>
      </w:r>
    </w:p>
    <w:p w14:paraId="1D5FE03B" w14:textId="77777777" w:rsidR="000B34EC" w:rsidRPr="000B34EC" w:rsidRDefault="000B34EC" w:rsidP="00F251EF">
      <w:pPr>
        <w:tabs>
          <w:tab w:val="left" w:pos="630"/>
          <w:tab w:val="left" w:pos="993"/>
        </w:tabs>
        <w:spacing w:after="0" w:line="240" w:lineRule="auto"/>
        <w:ind w:left="-810" w:right="-2" w:firstLine="900"/>
        <w:contextualSpacing/>
        <w:jc w:val="both"/>
        <w:rPr>
          <w:rFonts w:ascii="GHEA Grapalat" w:hAnsi="GHEA Grapalat" w:cs="Sylfaen"/>
          <w:color w:val="000000"/>
          <w:sz w:val="24"/>
          <w:szCs w:val="24"/>
          <w:lang w:val="hy-AM"/>
        </w:rPr>
      </w:pPr>
      <w:r w:rsidRPr="000B34EC">
        <w:rPr>
          <w:rFonts w:ascii="GHEA Grapalat" w:hAnsi="GHEA Grapalat" w:cs="Sylfaen"/>
          <w:color w:val="000000"/>
          <w:sz w:val="24"/>
          <w:szCs w:val="24"/>
          <w:lang w:val="hy-AM"/>
        </w:rPr>
        <w:t>Տվյալ դեպքում Ընկերությունը հայցվորի վերաբերյալ հրապարակել է հետևյալ վերտառությամբ երկու հոդված՝</w:t>
      </w:r>
    </w:p>
    <w:p w14:paraId="0229FD45" w14:textId="77777777" w:rsidR="000B34EC" w:rsidRPr="000B34EC" w:rsidRDefault="000B34EC" w:rsidP="00F251EF">
      <w:pPr>
        <w:pStyle w:val="ListParagraph"/>
        <w:numPr>
          <w:ilvl w:val="0"/>
          <w:numId w:val="1"/>
        </w:numPr>
        <w:tabs>
          <w:tab w:val="left" w:pos="630"/>
          <w:tab w:val="left" w:pos="993"/>
        </w:tabs>
        <w:spacing w:after="0" w:line="240" w:lineRule="auto"/>
        <w:ind w:left="-810" w:right="-2" w:firstLine="900"/>
        <w:jc w:val="both"/>
        <w:rPr>
          <w:rFonts w:ascii="GHEA Grapalat" w:hAnsi="GHEA Grapalat" w:cs="Sylfaen"/>
          <w:color w:val="000000"/>
          <w:sz w:val="24"/>
          <w:szCs w:val="24"/>
          <w:lang w:val="hy-AM"/>
        </w:rPr>
      </w:pPr>
      <w:r w:rsidRPr="000B34EC">
        <w:rPr>
          <w:rFonts w:ascii="GHEA Grapalat" w:hAnsi="GHEA Grapalat" w:cs="Sylfaen"/>
          <w:color w:val="000000"/>
          <w:sz w:val="24"/>
          <w:szCs w:val="24"/>
          <w:lang w:val="hy-AM"/>
        </w:rPr>
        <w:t>25.11.2019 թվականին՝ «Նորից միջադեպ՝ Արարատի մարզպետի մասնակցությամբ»,</w:t>
      </w:r>
      <w:bookmarkStart w:id="8" w:name="_Hlk123119386"/>
    </w:p>
    <w:p w14:paraId="1FE5FEA2" w14:textId="77777777" w:rsidR="000B34EC" w:rsidRPr="000B34EC" w:rsidRDefault="000B34EC" w:rsidP="00F251EF">
      <w:pPr>
        <w:pStyle w:val="ListParagraph"/>
        <w:numPr>
          <w:ilvl w:val="0"/>
          <w:numId w:val="1"/>
        </w:numPr>
        <w:tabs>
          <w:tab w:val="left" w:pos="630"/>
          <w:tab w:val="left" w:pos="993"/>
        </w:tabs>
        <w:spacing w:after="0" w:line="240" w:lineRule="auto"/>
        <w:ind w:left="-810" w:right="-2" w:firstLine="900"/>
        <w:jc w:val="both"/>
        <w:rPr>
          <w:rFonts w:ascii="GHEA Grapalat" w:hAnsi="GHEA Grapalat" w:cs="Sylfaen"/>
          <w:color w:val="000000"/>
          <w:sz w:val="24"/>
          <w:szCs w:val="24"/>
          <w:lang w:val="hy-AM"/>
        </w:rPr>
      </w:pPr>
      <w:bookmarkStart w:id="9" w:name="_Hlk132112037"/>
      <w:r w:rsidRPr="000B34EC">
        <w:rPr>
          <w:rFonts w:ascii="GHEA Grapalat" w:hAnsi="GHEA Grapalat" w:cs="Sylfaen"/>
          <w:color w:val="000000"/>
          <w:sz w:val="24"/>
          <w:szCs w:val="24"/>
          <w:lang w:val="hy-AM"/>
        </w:rPr>
        <w:t>11.12.2019 թվականին՝ «Ինչու ոստիկանությունը քրեական գործ չհարուցեց վարսավիրին ծեծի ենթարկելու միջադեպի առնչությամբ»</w:t>
      </w:r>
      <w:bookmarkEnd w:id="9"/>
      <w:r w:rsidRPr="000B34EC">
        <w:rPr>
          <w:rFonts w:ascii="GHEA Grapalat" w:hAnsi="GHEA Grapalat" w:cs="Sylfaen"/>
          <w:color w:val="000000"/>
          <w:sz w:val="24"/>
          <w:szCs w:val="24"/>
          <w:lang w:val="hy-AM"/>
        </w:rPr>
        <w:t>:</w:t>
      </w:r>
    </w:p>
    <w:bookmarkEnd w:id="8"/>
    <w:p w14:paraId="55665A07" w14:textId="77777777" w:rsidR="000B34EC" w:rsidRPr="000B34EC" w:rsidRDefault="000B34EC" w:rsidP="00F251EF">
      <w:pPr>
        <w:spacing w:after="0" w:line="240" w:lineRule="auto"/>
        <w:ind w:left="-810" w:firstLine="900"/>
        <w:jc w:val="both"/>
        <w:rPr>
          <w:rFonts w:ascii="GHEA Grapalat" w:hAnsi="GHEA Grapalat" w:cs="Sylfaen"/>
          <w:color w:val="000000"/>
          <w:sz w:val="24"/>
          <w:szCs w:val="24"/>
          <w:lang w:val="hy-AM"/>
        </w:rPr>
      </w:pPr>
      <w:r w:rsidRPr="000B34EC">
        <w:rPr>
          <w:rFonts w:ascii="GHEA Grapalat" w:hAnsi="GHEA Grapalat" w:cs="Sylfaen"/>
          <w:color w:val="000000"/>
          <w:sz w:val="24"/>
          <w:szCs w:val="24"/>
          <w:lang w:val="hy-AM"/>
        </w:rPr>
        <w:t>Արարատի մարզպետ Գարիկ Սարգսյանը հայց է ներկայացրել Դատարան ընդդեմ Ընկերության՝ խնդրելով Ընկերությանը պարտավորեցնել դատարանի վճռի օրինական ուժի մեջ մտնելուց հետո տասնօրյա ժամկետում հրապարակայնորեն հերքել «Նորից միջադեպ՝ Արարատի մարզպետի մասնակցությամբ» վերտառությամբ հոդվածում իր վերաբերյալ զրպարտություն համարվող փաստացի տվյալները, տեղադրելով այդ նյութը «168 ԺԱՄ» ՍՊԸ-ի ինտերնետային կայքում (</w:t>
      </w:r>
      <w:hyperlink r:id="rId8" w:history="1">
        <w:r w:rsidRPr="000B34EC">
          <w:rPr>
            <w:rFonts w:ascii="GHEA Grapalat" w:hAnsi="GHEA Grapalat" w:cs="Sylfaen"/>
            <w:color w:val="000000"/>
            <w:sz w:val="24"/>
            <w:szCs w:val="24"/>
            <w:lang w:val="hy-AM"/>
          </w:rPr>
          <w:t>168.am</w:t>
        </w:r>
      </w:hyperlink>
      <w:r w:rsidRPr="000B34EC">
        <w:rPr>
          <w:rFonts w:ascii="GHEA Grapalat" w:hAnsi="GHEA Grapalat" w:cs="Sylfaen"/>
          <w:color w:val="000000"/>
          <w:sz w:val="24"/>
          <w:szCs w:val="24"/>
          <w:lang w:val="hy-AM"/>
        </w:rPr>
        <w:t>), «168 ԺԱՄ» ՍՊԸ-ից բռնագանձել 2</w:t>
      </w:r>
      <w:r w:rsidRPr="000B34EC">
        <w:rPr>
          <w:rFonts w:ascii="Cambria Math" w:hAnsi="Cambria Math" w:cs="Cambria Math"/>
          <w:color w:val="000000"/>
          <w:sz w:val="24"/>
          <w:szCs w:val="24"/>
          <w:lang w:val="hy-AM"/>
        </w:rPr>
        <w:t>․</w:t>
      </w:r>
      <w:r w:rsidRPr="000B34EC">
        <w:rPr>
          <w:rFonts w:ascii="GHEA Grapalat" w:hAnsi="GHEA Grapalat" w:cs="Sylfaen"/>
          <w:color w:val="000000"/>
          <w:sz w:val="24"/>
          <w:szCs w:val="24"/>
          <w:lang w:val="hy-AM"/>
        </w:rPr>
        <w:t>000</w:t>
      </w:r>
      <w:r w:rsidRPr="000B34EC">
        <w:rPr>
          <w:rFonts w:ascii="Cambria Math" w:hAnsi="Cambria Math" w:cs="Cambria Math"/>
          <w:color w:val="000000"/>
          <w:sz w:val="24"/>
          <w:szCs w:val="24"/>
          <w:lang w:val="hy-AM"/>
        </w:rPr>
        <w:t>․</w:t>
      </w:r>
      <w:r w:rsidRPr="000B34EC">
        <w:rPr>
          <w:rFonts w:ascii="GHEA Grapalat" w:hAnsi="GHEA Grapalat" w:cs="Sylfaen"/>
          <w:color w:val="000000"/>
          <w:sz w:val="24"/>
          <w:szCs w:val="24"/>
          <w:lang w:val="hy-AM"/>
        </w:rPr>
        <w:t>000 ՀՀ դրամ՝ որպես զրպարտության համար փոխհատուցում:</w:t>
      </w:r>
    </w:p>
    <w:p w14:paraId="5298B2D5" w14:textId="77777777" w:rsidR="000B34EC" w:rsidRPr="000B34EC" w:rsidRDefault="000B34EC" w:rsidP="00F251EF">
      <w:pPr>
        <w:tabs>
          <w:tab w:val="left" w:pos="630"/>
          <w:tab w:val="left" w:pos="993"/>
        </w:tabs>
        <w:spacing w:after="0" w:line="240" w:lineRule="auto"/>
        <w:ind w:left="-810" w:right="-2" w:firstLine="900"/>
        <w:contextualSpacing/>
        <w:jc w:val="both"/>
        <w:rPr>
          <w:rFonts w:ascii="GHEA Grapalat" w:hAnsi="GHEA Grapalat"/>
          <w:i/>
          <w:iCs/>
          <w:color w:val="000000"/>
          <w:sz w:val="24"/>
          <w:szCs w:val="24"/>
          <w:lang w:val="hy-AM"/>
        </w:rPr>
      </w:pPr>
      <w:r w:rsidRPr="000B34EC">
        <w:rPr>
          <w:rFonts w:ascii="GHEA Grapalat" w:hAnsi="GHEA Grapalat" w:cs="Sylfaen"/>
          <w:color w:val="000000"/>
          <w:sz w:val="24"/>
          <w:szCs w:val="24"/>
          <w:lang w:val="hy-AM"/>
        </w:rPr>
        <w:t>Որպես հայցի իրավական հիմք հայցվորը վկայակոչել է ՀՀ քաղաքացիական օրենսգրքի 1087.1-րդ հոդվածը:</w:t>
      </w:r>
      <w:r w:rsidRPr="000B34EC">
        <w:rPr>
          <w:rFonts w:ascii="GHEA Grapalat" w:hAnsi="GHEA Grapalat"/>
          <w:color w:val="000000"/>
          <w:sz w:val="24"/>
          <w:szCs w:val="24"/>
          <w:lang w:val="hy-AM"/>
        </w:rPr>
        <w:t xml:space="preserve"> Հայցադիմումում և հայցադիմումի հստակեցում թույլատրելու միջնորդությամբ հայցվորի կողմից որպես զրպարտություն որակված արտահայտություններն ունեն հետևյալ բովանդակությունը՝ </w:t>
      </w:r>
      <w:r w:rsidRPr="000B34EC">
        <w:rPr>
          <w:rFonts w:ascii="GHEA Grapalat" w:hAnsi="GHEA Grapalat"/>
          <w:i/>
          <w:iCs/>
          <w:color w:val="000000"/>
          <w:sz w:val="24"/>
          <w:szCs w:val="24"/>
          <w:lang w:val="hy-AM"/>
        </w:rPr>
        <w:t xml:space="preserve">««Հերթական ծեծկռտուքի միջադեպն է գրանցվել Արարատի մարզպետ Գարիկ Սարգսյանի մասնակցությամբ: Դեպքը տեղի է ունեցել օրերս՝ մարզպետի հայրենի Նոր կյանք համայնքում: Վարսավիրանոցի աշխատակիցը բացատրում է, որ հերթում սպասողներ կան, և բարեկրթորեն ներողություն է խնդրում մարզպետից: Նա էլ վիրավորված իր հանդեպ շարքային վերաբերմունքից՝ անխոս ու վրդովված դուրս է գալիս վարսավիրանոցից ու կես ժամ անց իրեն մերժած վարսավիրի մոտ հաշիվ մաքրելու է ուղարկում վարորդին: «Մարզպետի թասիբի» համար վարսավիր Սերոբը ծեծի է ենթարկվում հենց մուտքի մոտ, և ծեծի ենթարկող Արմեն Դավթյան անունով տղամարդը, ով, ասում են, ոչ թե վարորդն է, այլ եղբայրը, ծեծկռտուքից հետո սպառնում է Սերոբին՝ այդ գյուղ ոտք չդնել, </w:t>
      </w:r>
      <w:r w:rsidRPr="000B34EC">
        <w:rPr>
          <w:rFonts w:ascii="GHEA Grapalat" w:hAnsi="GHEA Grapalat"/>
          <w:i/>
          <w:iCs/>
          <w:color w:val="000000"/>
          <w:sz w:val="24"/>
          <w:szCs w:val="24"/>
          <w:lang w:val="hy-AM"/>
        </w:rPr>
        <w:lastRenderedPageBreak/>
        <w:t>ասում է՝ «ամեն անգամ էս գյուղ գալուցդ նորից ծեծ ես ուտելու ու գնաս»: Սակայն այս ամենով, ինչպես ասում են՝ «կինոն չի ավարտվում». վրեժխնդիր մարզպետը որոշում է նաև փակել տալ վարսավիրանոցը, արդեն քանի օր է՝ Սերոբի ածելիին ու մկրատին սովոր գյուղի բնակիչները վրդովված պատմում են միջադեպի մասին ու զարմացած են, որ Սերոբն այդպես էլ վախից Նոր կյանք ոտք չի դնում: Միջադեպից օրեր անց վարսավիր Սերոբի լռությունը հուշում է, որ դեպքերի հետագա զարգացում չի եղել, երիտասարդը վախից կամ հետագա քաշքշուկներից խուսափելու համար հրաժարվել է դիմել ոստիկանություն»:</w:t>
      </w:r>
    </w:p>
    <w:p w14:paraId="47116B9F" w14:textId="77777777" w:rsidR="000B34EC" w:rsidRPr="000B34EC" w:rsidRDefault="000B34EC" w:rsidP="00F251EF">
      <w:pPr>
        <w:tabs>
          <w:tab w:val="left" w:pos="630"/>
          <w:tab w:val="left" w:pos="993"/>
        </w:tabs>
        <w:spacing w:after="0" w:line="240" w:lineRule="auto"/>
        <w:ind w:left="-810" w:right="-2" w:firstLine="900"/>
        <w:contextualSpacing/>
        <w:jc w:val="both"/>
        <w:rPr>
          <w:rFonts w:ascii="GHEA Grapalat" w:hAnsi="GHEA Grapalat"/>
          <w:color w:val="000000"/>
          <w:sz w:val="24"/>
          <w:szCs w:val="24"/>
          <w:lang w:val="hy-AM"/>
        </w:rPr>
      </w:pPr>
      <w:r w:rsidRPr="000B34EC">
        <w:rPr>
          <w:rFonts w:ascii="GHEA Grapalat" w:hAnsi="GHEA Grapalat"/>
          <w:color w:val="000000"/>
          <w:sz w:val="24"/>
          <w:szCs w:val="24"/>
          <w:lang w:val="hy-AM"/>
        </w:rPr>
        <w:t xml:space="preserve">Դատարանը, ի թիվս այլնի, արձանագրելով, որ </w:t>
      </w:r>
      <w:r w:rsidRPr="000B34EC">
        <w:rPr>
          <w:rFonts w:ascii="GHEA Grapalat" w:hAnsi="GHEA Grapalat"/>
          <w:i/>
          <w:iCs/>
          <w:color w:val="000000"/>
          <w:sz w:val="24"/>
          <w:szCs w:val="24"/>
          <w:lang w:val="hy-AM"/>
        </w:rPr>
        <w:t>«ՀՀ ոստիկանության Արարատի բաժնում նախապատրաստված նյութերով 06.12.2019թ. քրեական գործի հարուցումը մերժելու մասին որոշմամբ հիմնավորվել է, որ հոդվածի վերոնշյալ փաստական տվյալները իրականությանը չեն համապատասխանում»,</w:t>
      </w:r>
      <w:r w:rsidRPr="000B34EC">
        <w:rPr>
          <w:rFonts w:ascii="GHEA Grapalat" w:hAnsi="GHEA Grapalat"/>
          <w:b/>
          <w:bCs/>
          <w:i/>
          <w:iCs/>
          <w:color w:val="000000"/>
          <w:sz w:val="24"/>
          <w:szCs w:val="24"/>
          <w:lang w:val="hy-AM"/>
        </w:rPr>
        <w:t xml:space="preserve"> </w:t>
      </w:r>
      <w:r w:rsidRPr="000B34EC">
        <w:rPr>
          <w:rFonts w:ascii="GHEA Grapalat" w:hAnsi="GHEA Grapalat"/>
          <w:color w:val="000000"/>
          <w:sz w:val="24"/>
          <w:szCs w:val="24"/>
          <w:lang w:val="hy-AM"/>
        </w:rPr>
        <w:t>եզրահանգել է, որ հոդվածներում արված արտահայտություններն արատավորող են և զրպարտչական բնույթ կրող:</w:t>
      </w:r>
    </w:p>
    <w:p w14:paraId="025A8F3A" w14:textId="77777777" w:rsidR="000B34EC" w:rsidRPr="000B34EC" w:rsidRDefault="000B34EC" w:rsidP="00F251EF">
      <w:pPr>
        <w:tabs>
          <w:tab w:val="left" w:pos="630"/>
          <w:tab w:val="left" w:pos="993"/>
        </w:tabs>
        <w:spacing w:after="0" w:line="240" w:lineRule="auto"/>
        <w:ind w:left="-810" w:right="-2" w:firstLine="900"/>
        <w:contextualSpacing/>
        <w:jc w:val="both"/>
        <w:rPr>
          <w:rFonts w:ascii="GHEA Grapalat" w:hAnsi="GHEA Grapalat"/>
          <w:i/>
          <w:iCs/>
          <w:color w:val="000000"/>
          <w:sz w:val="24"/>
          <w:szCs w:val="24"/>
          <w:lang w:val="hy-AM"/>
        </w:rPr>
      </w:pPr>
      <w:r w:rsidRPr="000B34EC">
        <w:rPr>
          <w:rFonts w:ascii="GHEA Grapalat" w:hAnsi="GHEA Grapalat"/>
          <w:bCs/>
          <w:iCs/>
          <w:color w:val="000000"/>
          <w:sz w:val="24"/>
          <w:szCs w:val="24"/>
          <w:lang w:val="hy-AM"/>
        </w:rPr>
        <w:t>Դատարանի 02.08.2021</w:t>
      </w:r>
      <w:r w:rsidRPr="000B34EC">
        <w:rPr>
          <w:rFonts w:ascii="GHEA Grapalat" w:hAnsi="GHEA Grapalat"/>
          <w:bCs/>
          <w:iCs/>
          <w:color w:val="000000"/>
          <w:sz w:val="24"/>
          <w:szCs w:val="24"/>
          <w:lang w:val="fr-FR"/>
        </w:rPr>
        <w:t xml:space="preserve"> </w:t>
      </w:r>
      <w:r w:rsidRPr="000B34EC">
        <w:rPr>
          <w:rFonts w:ascii="GHEA Grapalat" w:hAnsi="GHEA Grapalat"/>
          <w:bCs/>
          <w:iCs/>
          <w:color w:val="000000"/>
          <w:sz w:val="24"/>
          <w:szCs w:val="24"/>
          <w:lang w:val="hy-AM"/>
        </w:rPr>
        <w:t>թվականի</w:t>
      </w:r>
      <w:r w:rsidRPr="000B34EC">
        <w:rPr>
          <w:rFonts w:ascii="GHEA Grapalat" w:hAnsi="GHEA Grapalat"/>
          <w:bCs/>
          <w:iCs/>
          <w:color w:val="000000"/>
          <w:sz w:val="24"/>
          <w:szCs w:val="24"/>
          <w:lang w:val="fr-FR"/>
        </w:rPr>
        <w:t xml:space="preserve"> </w:t>
      </w:r>
      <w:r w:rsidRPr="000B34EC">
        <w:rPr>
          <w:rFonts w:ascii="GHEA Grapalat" w:hAnsi="GHEA Grapalat"/>
          <w:bCs/>
          <w:iCs/>
          <w:color w:val="000000"/>
          <w:sz w:val="24"/>
          <w:szCs w:val="24"/>
          <w:lang w:val="hy-AM"/>
        </w:rPr>
        <w:t>վճռով</w:t>
      </w:r>
      <w:r w:rsidRPr="000B34EC">
        <w:rPr>
          <w:rFonts w:ascii="GHEA Grapalat" w:hAnsi="GHEA Grapalat"/>
          <w:bCs/>
          <w:iCs/>
          <w:color w:val="000000"/>
          <w:sz w:val="24"/>
          <w:szCs w:val="24"/>
          <w:lang w:val="fr-FR"/>
        </w:rPr>
        <w:t xml:space="preserve"> </w:t>
      </w:r>
      <w:r w:rsidRPr="000B34EC">
        <w:rPr>
          <w:rFonts w:ascii="GHEA Grapalat" w:hAnsi="GHEA Grapalat"/>
          <w:bCs/>
          <w:iCs/>
          <w:color w:val="000000"/>
          <w:sz w:val="24"/>
          <w:szCs w:val="24"/>
          <w:lang w:val="hy-AM"/>
        </w:rPr>
        <w:t>հայցը</w:t>
      </w:r>
      <w:r w:rsidRPr="000B34EC">
        <w:rPr>
          <w:rFonts w:ascii="GHEA Grapalat" w:hAnsi="GHEA Grapalat"/>
          <w:bCs/>
          <w:iCs/>
          <w:color w:val="000000"/>
          <w:sz w:val="24"/>
          <w:szCs w:val="24"/>
          <w:lang w:val="fr-FR"/>
        </w:rPr>
        <w:t xml:space="preserve"> </w:t>
      </w:r>
      <w:r w:rsidRPr="000B34EC">
        <w:rPr>
          <w:rFonts w:ascii="GHEA Grapalat" w:hAnsi="GHEA Grapalat"/>
          <w:bCs/>
          <w:iCs/>
          <w:color w:val="000000"/>
          <w:sz w:val="24"/>
          <w:szCs w:val="24"/>
          <w:lang w:val="hy-AM"/>
        </w:rPr>
        <w:t>բավարարվել</w:t>
      </w:r>
      <w:r w:rsidRPr="000B34EC">
        <w:rPr>
          <w:rFonts w:ascii="GHEA Grapalat" w:hAnsi="GHEA Grapalat"/>
          <w:bCs/>
          <w:iCs/>
          <w:color w:val="000000"/>
          <w:sz w:val="24"/>
          <w:szCs w:val="24"/>
          <w:lang w:val="fr-FR"/>
        </w:rPr>
        <w:t xml:space="preserve"> </w:t>
      </w:r>
      <w:r w:rsidRPr="000B34EC">
        <w:rPr>
          <w:rFonts w:ascii="GHEA Grapalat" w:hAnsi="GHEA Grapalat"/>
          <w:bCs/>
          <w:iCs/>
          <w:color w:val="000000"/>
          <w:sz w:val="24"/>
          <w:szCs w:val="24"/>
          <w:lang w:val="hy-AM"/>
        </w:rPr>
        <w:t>է</w:t>
      </w:r>
      <w:r w:rsidRPr="000B34EC">
        <w:rPr>
          <w:rFonts w:ascii="GHEA Grapalat" w:hAnsi="GHEA Grapalat"/>
          <w:bCs/>
          <w:iCs/>
          <w:color w:val="000000"/>
          <w:sz w:val="24"/>
          <w:szCs w:val="24"/>
          <w:lang w:val="fr-FR"/>
        </w:rPr>
        <w:t xml:space="preserve"> </w:t>
      </w:r>
      <w:r w:rsidRPr="000B34EC">
        <w:rPr>
          <w:rFonts w:ascii="GHEA Grapalat" w:hAnsi="GHEA Grapalat"/>
          <w:bCs/>
          <w:iCs/>
          <w:color w:val="000000"/>
          <w:sz w:val="24"/>
          <w:szCs w:val="24"/>
          <w:lang w:val="hy-AM"/>
        </w:rPr>
        <w:t>մասնակիորեն</w:t>
      </w:r>
      <w:r w:rsidRPr="000B34EC">
        <w:rPr>
          <w:rFonts w:ascii="GHEA Grapalat" w:hAnsi="GHEA Grapalat"/>
          <w:bCs/>
          <w:iCs/>
          <w:color w:val="000000"/>
          <w:sz w:val="24"/>
          <w:szCs w:val="24"/>
          <w:lang w:val="fr-FR"/>
        </w:rPr>
        <w:t xml:space="preserve">` </w:t>
      </w:r>
      <w:proofErr w:type="spellStart"/>
      <w:r w:rsidRPr="000B34EC">
        <w:rPr>
          <w:rFonts w:ascii="GHEA Grapalat" w:hAnsi="GHEA Grapalat"/>
          <w:bCs/>
          <w:iCs/>
          <w:color w:val="000000"/>
          <w:sz w:val="24"/>
          <w:szCs w:val="24"/>
          <w:lang w:val="fr-FR"/>
        </w:rPr>
        <w:t>վճռվել</w:t>
      </w:r>
      <w:proofErr w:type="spellEnd"/>
      <w:r w:rsidRPr="000B34EC">
        <w:rPr>
          <w:rFonts w:ascii="GHEA Grapalat" w:hAnsi="GHEA Grapalat"/>
          <w:bCs/>
          <w:iCs/>
          <w:color w:val="000000"/>
          <w:sz w:val="24"/>
          <w:szCs w:val="24"/>
          <w:lang w:val="fr-FR"/>
        </w:rPr>
        <w:t xml:space="preserve"> է</w:t>
      </w:r>
      <w:r w:rsidRPr="000B34EC">
        <w:rPr>
          <w:rFonts w:ascii="GHEA Grapalat" w:hAnsi="GHEA Grapalat"/>
          <w:color w:val="000000"/>
          <w:sz w:val="24"/>
          <w:szCs w:val="24"/>
          <w:lang w:val="hy-AM"/>
        </w:rPr>
        <w:t xml:space="preserve"> պատասխանողին պարտավորեցնել </w:t>
      </w:r>
      <w:r w:rsidRPr="000B34EC">
        <w:rPr>
          <w:rFonts w:ascii="GHEA Grapalat" w:hAnsi="GHEA Grapalat"/>
          <w:i/>
          <w:iCs/>
          <w:color w:val="000000"/>
          <w:sz w:val="24"/>
          <w:szCs w:val="24"/>
          <w:lang w:val="hy-AM"/>
        </w:rPr>
        <w:t>««Հոդվածում (այն է՝ «Նորից միջադեպ՝ Արարատի մարզպետի մասնակցությամբ», «Ինչու ոստիկանությունը քրեական գործ չհարուցեց վարսավիրին ծեծի ենթարկելու միջադեպի առնչությամբ» վերտառությամբ) hայցվորի պատիվն ու արժանապատվությունը արատավորող (զրպարտող) փաստացի տվյալները «Հերքում» խորագրի ներքո տեղադրել «168 ԺԱՄ» ՍՊԸ ինտերնետային կայքում (www.168.am)` հետևյալ բովանդակությամբ. «168.am» լրատվական կայքում հրապարակված՝ «Նորից միջադեպ՝ Արարատի մարզպետի մասնակցությամբ», «Հերթական ծեծկռտուքի միջադեպն է գրանցվել Արարատի մարզպետ Գարիկ Սարգսյանի մասնակցությամբ: Դեպքը տեղի է ունեցել օրերս՝ մարզպետի հայրենի Նոր կյանք համայնքում», «Վարսավիրանոցի աշխատակիցը բացատրում է, որ հերթում սպասողներ կան, և բարեկրթորեն ներողություն է խնդրում մարզպետից։ Նա էլ վիրավորված իր հանդեպ շարքային վերաբերմունքից՝ անխոս ու վրդովված դուրս է գալիս վարսավիրանոցից ու կես ժամ անց իրեն մերժած վարսավիրի մոտ հաշիվ մաքրելու է ուղարկում վարորդին», «Մարզպետի թասիբի» համար վարսավիր Սերոբը ծեծի է ենթարկվում հենց մուտքի մոտ, և ծեծի ենթարկող Արմեն Դավթյան անունով տղամարդը, ով, ասում են, ոչ թե վարորդն է, այլ եղբայրը, ծեծկռտուքից հետո սպառնում է Սերոբին՝ այդ գյուղ ոտք չդնել, ասում է՝ «ամեն անգամ էս գյուղ գալուցդ նորից ծեծ ես ուտելու ու գնաս», «Սակայն այս ամենով, ինչպես ասում են՝ «կինոն չի ավարտվում». վրեժխնդիր մարզպետը որոշում է նաև փակել տալ վարսավիրանոցը, արդեն քանի օր է՝ Սերոբի ածելիին ու մկրատին սովոր գյուղի բնակիչները վրդովված պատմում են միջադեպի մասին ու զարմացած են, որ Սերոբն այդպես էլ վախից Նոր կյանք ոտք չի դնում», «Միջադեպից օրեր անց վարսավիր Սերոբի լռությունը հուշում է, որ դեպքերի հետագա զարգացում չի եղել, երիտասարդը վախից կամ հետագա քաշքշուկներից խուսափելու համար հրաժարվել է դիմել ոստիկանություն» տեղեկությունը չի համապատասխանում իրականությանը»։ Հայցապահանջը մնացած մասով մերժել։ «168 ԺԱՄ» ՍՊԸ-ից հօգուտ հայցվոր Գարիկ Սարգսյանի բռնագանձել 700.000 ՀՀ դրամ` որպես փոխհատուցման գումար»:</w:t>
      </w:r>
    </w:p>
    <w:p w14:paraId="67355D17" w14:textId="77777777" w:rsidR="000B34EC" w:rsidRPr="000B34EC" w:rsidRDefault="000B34EC" w:rsidP="00F251EF">
      <w:pPr>
        <w:tabs>
          <w:tab w:val="left" w:pos="630"/>
          <w:tab w:val="left" w:pos="993"/>
        </w:tabs>
        <w:spacing w:after="0" w:line="240" w:lineRule="auto"/>
        <w:ind w:left="-810" w:right="-2" w:firstLine="900"/>
        <w:contextualSpacing/>
        <w:jc w:val="both"/>
        <w:rPr>
          <w:rFonts w:ascii="GHEA Grapalat" w:hAnsi="GHEA Grapalat"/>
          <w:color w:val="000000"/>
          <w:sz w:val="24"/>
          <w:szCs w:val="24"/>
          <w:lang w:val="hy-AM"/>
        </w:rPr>
      </w:pPr>
      <w:r w:rsidRPr="000B34EC">
        <w:rPr>
          <w:rFonts w:ascii="GHEA Grapalat" w:hAnsi="GHEA Grapalat"/>
          <w:color w:val="000000"/>
          <w:sz w:val="24"/>
          <w:szCs w:val="24"/>
          <w:lang w:val="hy-AM"/>
        </w:rPr>
        <w:t xml:space="preserve">Վերաքննիչ դատարանը, ի թիվս այլնի, արձանագրել է, որ </w:t>
      </w:r>
      <w:r w:rsidRPr="000B34EC">
        <w:rPr>
          <w:rFonts w:ascii="GHEA Grapalat" w:hAnsi="GHEA Grapalat"/>
          <w:i/>
          <w:iCs/>
          <w:color w:val="000000"/>
          <w:sz w:val="24"/>
          <w:szCs w:val="24"/>
          <w:lang w:val="hy-AM"/>
        </w:rPr>
        <w:t>«Պ</w:t>
      </w:r>
      <w:r w:rsidRPr="000B34EC">
        <w:rPr>
          <w:rFonts w:ascii="GHEA Grapalat" w:hAnsi="GHEA Grapalat"/>
          <w:i/>
          <w:iCs/>
          <w:color w:val="000000"/>
          <w:sz w:val="24"/>
          <w:szCs w:val="24"/>
          <w:lang w:val="af-ZA"/>
        </w:rPr>
        <w:t>ատասխանող</w:t>
      </w:r>
      <w:r w:rsidRPr="000B34EC">
        <w:rPr>
          <w:rFonts w:ascii="GHEA Grapalat" w:hAnsi="GHEA Grapalat"/>
          <w:i/>
          <w:iCs/>
          <w:color w:val="000000"/>
          <w:sz w:val="24"/>
          <w:szCs w:val="24"/>
          <w:lang w:val="hy-AM"/>
        </w:rPr>
        <w:t xml:space="preserve">ը, հանդիսանալով լրատվական գործունեություն իրականացնող անձ, (...) </w:t>
      </w:r>
      <w:r w:rsidRPr="000B34EC">
        <w:rPr>
          <w:rFonts w:ascii="GHEA Grapalat" w:hAnsi="GHEA Grapalat"/>
          <w:i/>
          <w:iCs/>
          <w:color w:val="000000"/>
          <w:sz w:val="24"/>
          <w:szCs w:val="24"/>
          <w:lang w:val="af-ZA"/>
        </w:rPr>
        <w:t xml:space="preserve">չի ապացուցել </w:t>
      </w:r>
      <w:r w:rsidRPr="000B34EC">
        <w:rPr>
          <w:rFonts w:ascii="GHEA Grapalat" w:hAnsi="GHEA Grapalat"/>
          <w:i/>
          <w:iCs/>
          <w:color w:val="000000"/>
          <w:sz w:val="24"/>
          <w:szCs w:val="24"/>
          <w:lang w:val="hy-AM"/>
        </w:rPr>
        <w:t>(...),</w:t>
      </w:r>
      <w:r w:rsidRPr="000B34EC">
        <w:rPr>
          <w:rFonts w:ascii="GHEA Grapalat" w:hAnsi="GHEA Grapalat"/>
          <w:i/>
          <w:iCs/>
          <w:color w:val="000000"/>
          <w:sz w:val="24"/>
          <w:szCs w:val="24"/>
          <w:lang w:val="af-ZA"/>
        </w:rPr>
        <w:t xml:space="preserve"> որ մինչ </w:t>
      </w:r>
      <w:r w:rsidRPr="000B34EC">
        <w:rPr>
          <w:rFonts w:ascii="GHEA Grapalat" w:hAnsi="GHEA Grapalat"/>
          <w:i/>
          <w:iCs/>
          <w:color w:val="000000"/>
          <w:sz w:val="24"/>
          <w:szCs w:val="24"/>
          <w:lang w:val="hy-AM"/>
        </w:rPr>
        <w:t xml:space="preserve">հայցվորի </w:t>
      </w:r>
      <w:r w:rsidRPr="000B34EC">
        <w:rPr>
          <w:rFonts w:ascii="GHEA Grapalat" w:hAnsi="GHEA Grapalat"/>
          <w:i/>
          <w:iCs/>
          <w:color w:val="000000"/>
          <w:sz w:val="24"/>
          <w:szCs w:val="24"/>
          <w:lang w:val="af-ZA"/>
        </w:rPr>
        <w:t>վերաբերյալ փաստացի տվյալներ հրապարակելը ձեռնարկել է այնպիսի միջոցներ, որոնք հնարավորություն են ընձեռել վերջինիս հանգելու հետևության</w:t>
      </w:r>
      <w:r w:rsidRPr="000B34EC">
        <w:rPr>
          <w:rFonts w:ascii="GHEA Grapalat" w:hAnsi="GHEA Grapalat" w:cs="Calibri"/>
          <w:i/>
          <w:iCs/>
          <w:color w:val="000000"/>
          <w:sz w:val="24"/>
          <w:szCs w:val="24"/>
          <w:lang w:val="hy-AM"/>
        </w:rPr>
        <w:t xml:space="preserve"> </w:t>
      </w:r>
      <w:r w:rsidRPr="000B34EC">
        <w:rPr>
          <w:rFonts w:ascii="GHEA Grapalat" w:hAnsi="GHEA Grapalat"/>
          <w:i/>
          <w:iCs/>
          <w:color w:val="000000"/>
          <w:sz w:val="24"/>
          <w:szCs w:val="24"/>
          <w:lang w:val="af-ZA"/>
        </w:rPr>
        <w:t xml:space="preserve">այն մասին, որ փաստացի այդ տվյալները կարող էին համապատասխանել իրականությանը: Այսինքն՝ տվյալ դեպքում </w:t>
      </w:r>
      <w:r w:rsidRPr="000B34EC">
        <w:rPr>
          <w:rFonts w:ascii="GHEA Grapalat" w:hAnsi="GHEA Grapalat"/>
          <w:i/>
          <w:iCs/>
          <w:color w:val="000000"/>
          <w:sz w:val="24"/>
          <w:szCs w:val="24"/>
          <w:lang w:val="hy-AM"/>
        </w:rPr>
        <w:t xml:space="preserve">հոդվածում տեղ գտած </w:t>
      </w:r>
      <w:r w:rsidRPr="000B34EC">
        <w:rPr>
          <w:rFonts w:ascii="GHEA Grapalat" w:hAnsi="GHEA Grapalat"/>
          <w:i/>
          <w:iCs/>
          <w:color w:val="000000"/>
          <w:sz w:val="24"/>
          <w:szCs w:val="24"/>
          <w:lang w:val="af-ZA"/>
        </w:rPr>
        <w:t>հայտարարություններ</w:t>
      </w:r>
      <w:r w:rsidRPr="000B34EC">
        <w:rPr>
          <w:rFonts w:ascii="GHEA Grapalat" w:hAnsi="GHEA Grapalat"/>
          <w:i/>
          <w:iCs/>
          <w:color w:val="000000"/>
          <w:sz w:val="24"/>
          <w:szCs w:val="24"/>
          <w:lang w:val="hy-AM"/>
        </w:rPr>
        <w:t>ի (...)</w:t>
      </w:r>
      <w:r w:rsidRPr="000B34EC">
        <w:rPr>
          <w:rFonts w:ascii="GHEA Grapalat" w:hAnsi="GHEA Grapalat"/>
          <w:i/>
          <w:iCs/>
          <w:color w:val="000000"/>
          <w:sz w:val="24"/>
          <w:szCs w:val="24"/>
          <w:lang w:val="af-ZA"/>
        </w:rPr>
        <w:t xml:space="preserve"> ճշմարտացիության ստուգման համար համապատասխան ջանքեր չեն գործադրվել, պատասխանողը</w:t>
      </w:r>
      <w:r w:rsidRPr="000B34EC">
        <w:rPr>
          <w:rFonts w:ascii="GHEA Grapalat" w:hAnsi="GHEA Grapalat"/>
          <w:i/>
          <w:iCs/>
          <w:color w:val="000000"/>
          <w:sz w:val="24"/>
          <w:szCs w:val="24"/>
          <w:lang w:val="hy-AM"/>
        </w:rPr>
        <w:t xml:space="preserve"> </w:t>
      </w:r>
      <w:r w:rsidRPr="000B34EC">
        <w:rPr>
          <w:rFonts w:ascii="GHEA Grapalat" w:hAnsi="GHEA Grapalat"/>
          <w:i/>
          <w:iCs/>
          <w:color w:val="000000"/>
          <w:sz w:val="24"/>
          <w:szCs w:val="24"/>
          <w:lang w:val="af-ZA"/>
        </w:rPr>
        <w:t xml:space="preserve">մինչ </w:t>
      </w:r>
      <w:r w:rsidRPr="000B34EC">
        <w:rPr>
          <w:rFonts w:ascii="GHEA Grapalat" w:hAnsi="GHEA Grapalat"/>
          <w:i/>
          <w:iCs/>
          <w:color w:val="000000"/>
          <w:sz w:val="24"/>
          <w:szCs w:val="24"/>
          <w:lang w:val="hy-AM"/>
        </w:rPr>
        <w:t xml:space="preserve">հոդվածը հրապարակելն անհրաժեշտ </w:t>
      </w:r>
      <w:r w:rsidRPr="000B34EC">
        <w:rPr>
          <w:rFonts w:ascii="GHEA Grapalat" w:hAnsi="GHEA Grapalat"/>
          <w:i/>
          <w:iCs/>
          <w:color w:val="000000"/>
          <w:sz w:val="24"/>
          <w:szCs w:val="24"/>
          <w:lang w:val="af-ZA"/>
        </w:rPr>
        <w:t xml:space="preserve">միջոցներ չի ձեռնարկել՝ պարզելու իր կողմից արված </w:t>
      </w:r>
      <w:r w:rsidRPr="000B34EC">
        <w:rPr>
          <w:rFonts w:ascii="GHEA Grapalat" w:hAnsi="GHEA Grapalat"/>
          <w:i/>
          <w:iCs/>
          <w:color w:val="000000"/>
          <w:sz w:val="24"/>
          <w:szCs w:val="24"/>
          <w:lang w:val="af-ZA"/>
        </w:rPr>
        <w:lastRenderedPageBreak/>
        <w:t>արտահայտությունների ճշմարտությունը և հիմնավորվածությունը, ինչը չի կարող գնահատվել որպես բարեխիղճ վարքագծի դրսևորում, ինչը բավարար է՝ հետևություն անելու, որ արտահայտությունները կատարվել են դրանց ոչ հավաստի լինելու փաստի իմացությամբ, տուժողին վնաս պատճառելու դիտավորությամբ:</w:t>
      </w:r>
      <w:r w:rsidRPr="000B34EC">
        <w:rPr>
          <w:rFonts w:ascii="GHEA Grapalat" w:hAnsi="GHEA Grapalat" w:cs="Sylfaen"/>
          <w:i/>
          <w:iCs/>
          <w:color w:val="000000"/>
          <w:sz w:val="24"/>
          <w:szCs w:val="24"/>
          <w:lang w:val="hy-AM"/>
        </w:rPr>
        <w:t xml:space="preserve"> </w:t>
      </w:r>
      <w:r w:rsidRPr="000B34EC">
        <w:rPr>
          <w:rFonts w:ascii="GHEA Grapalat" w:hAnsi="GHEA Grapalat"/>
          <w:i/>
          <w:iCs/>
          <w:color w:val="000000"/>
          <w:sz w:val="24"/>
          <w:szCs w:val="24"/>
          <w:lang w:val="hy-AM"/>
        </w:rPr>
        <w:t xml:space="preserve">Իր հերթին </w:t>
      </w:r>
      <w:r w:rsidRPr="000B34EC">
        <w:rPr>
          <w:rFonts w:ascii="GHEA Grapalat" w:hAnsi="GHEA Grapalat"/>
          <w:i/>
          <w:iCs/>
          <w:color w:val="000000"/>
          <w:sz w:val="24"/>
          <w:szCs w:val="24"/>
          <w:lang w:val="af-ZA"/>
        </w:rPr>
        <w:t xml:space="preserve">ներկայացված փաստացի տվյալները իրականությանը չհամապատասխանելու, այսինքն՝ ոչ հավաստի լինելու մասին </w:t>
      </w:r>
      <w:r w:rsidRPr="000B34EC">
        <w:rPr>
          <w:rFonts w:ascii="GHEA Grapalat" w:hAnsi="GHEA Grapalat"/>
          <w:i/>
          <w:iCs/>
          <w:color w:val="000000"/>
          <w:sz w:val="24"/>
          <w:szCs w:val="24"/>
          <w:lang w:val="hy-AM"/>
        </w:rPr>
        <w:t>է</w:t>
      </w:r>
      <w:r w:rsidRPr="000B34EC">
        <w:rPr>
          <w:rFonts w:ascii="GHEA Grapalat" w:hAnsi="GHEA Grapalat"/>
          <w:i/>
          <w:iCs/>
          <w:color w:val="000000"/>
          <w:sz w:val="24"/>
          <w:szCs w:val="24"/>
          <w:lang w:val="af-ZA"/>
        </w:rPr>
        <w:t xml:space="preserve"> վկայում նաև </w:t>
      </w:r>
      <w:r w:rsidRPr="000B34EC">
        <w:rPr>
          <w:rFonts w:ascii="GHEA Grapalat" w:hAnsi="GHEA Grapalat"/>
          <w:i/>
          <w:iCs/>
          <w:color w:val="000000"/>
          <w:sz w:val="24"/>
          <w:szCs w:val="24"/>
          <w:lang w:val="hy-AM"/>
        </w:rPr>
        <w:t>ՀՀ Ոստիկանության Արարատի բաժնի՝ «Քրեական գործ հարուցելը մերժելու մասին» 06.12.2019 թվականի որոշումը, դրանում տեղ գտած բացատրությունները, այդ թվում՝ հայցվորի վերաբերյալ հոդվածում որպես տուժող ներկայացված անձի բացատրությունները»:</w:t>
      </w:r>
    </w:p>
    <w:p w14:paraId="3BFABE36" w14:textId="7EC07FD3" w:rsidR="000B34EC" w:rsidRPr="007E6153" w:rsidRDefault="000B34EC" w:rsidP="00F251EF">
      <w:pPr>
        <w:tabs>
          <w:tab w:val="left" w:pos="630"/>
          <w:tab w:val="left" w:pos="993"/>
        </w:tabs>
        <w:spacing w:after="0" w:line="240" w:lineRule="auto"/>
        <w:ind w:left="-810" w:right="-2" w:firstLine="900"/>
        <w:contextualSpacing/>
        <w:jc w:val="both"/>
        <w:rPr>
          <w:rFonts w:ascii="GHEA Grapalat" w:hAnsi="GHEA Grapalat"/>
          <w:color w:val="000000"/>
          <w:sz w:val="24"/>
          <w:szCs w:val="24"/>
          <w:lang w:val="hy-AM"/>
        </w:rPr>
      </w:pPr>
      <w:r w:rsidRPr="000B34EC">
        <w:rPr>
          <w:rFonts w:ascii="GHEA Grapalat" w:hAnsi="GHEA Grapalat"/>
          <w:color w:val="000000"/>
          <w:sz w:val="24"/>
          <w:szCs w:val="24"/>
          <w:lang w:val="hy-AM"/>
        </w:rPr>
        <w:t xml:space="preserve">Հիմք ընդունելով վերոգրյալը՝ Վերաքննիչ դատարանը եզրահանգել է, որ </w:t>
      </w:r>
      <w:r w:rsidRPr="000B34EC">
        <w:rPr>
          <w:rFonts w:ascii="GHEA Grapalat" w:hAnsi="GHEA Grapalat"/>
          <w:i/>
          <w:iCs/>
          <w:color w:val="000000"/>
          <w:sz w:val="24"/>
          <w:szCs w:val="24"/>
          <w:lang w:val="hy-AM"/>
        </w:rPr>
        <w:t>«</w:t>
      </w:r>
      <w:r w:rsidRPr="000B34EC">
        <w:rPr>
          <w:rFonts w:ascii="GHEA Grapalat" w:hAnsi="GHEA Grapalat"/>
          <w:i/>
          <w:iCs/>
          <w:color w:val="000000"/>
          <w:sz w:val="24"/>
          <w:szCs w:val="24"/>
          <w:lang w:val="af-ZA"/>
        </w:rPr>
        <w:t xml:space="preserve">փաստացի տվյալներ հրապարակած անձը չի ապացուցել իր կողմից ձեռնարկված հնարավոր առավելագույն միջոցների գործադրման արդյունքում կատարված արտահայտությունների՝ իրականությանը համապատասխանելու հավանականությունը, բացակայում է նաև այդ տվյալները </w:t>
      </w:r>
      <w:r w:rsidRPr="000B34EC">
        <w:rPr>
          <w:rFonts w:ascii="GHEA Grapalat" w:hAnsi="GHEA Grapalat"/>
          <w:bCs/>
          <w:i/>
          <w:iCs/>
          <w:color w:val="000000"/>
          <w:sz w:val="24"/>
          <w:szCs w:val="24"/>
          <w:lang w:val="af-ZA"/>
        </w:rPr>
        <w:t>«հավասարակշռված և բարեխղճորեն ներկայացնելու»</w:t>
      </w:r>
      <w:r w:rsidRPr="000B34EC">
        <w:rPr>
          <w:rFonts w:ascii="GHEA Grapalat" w:hAnsi="GHEA Grapalat"/>
          <w:i/>
          <w:iCs/>
          <w:color w:val="000000"/>
          <w:sz w:val="24"/>
          <w:szCs w:val="24"/>
          <w:lang w:val="af-ZA"/>
        </w:rPr>
        <w:t xml:space="preserve"> պայմանը</w:t>
      </w:r>
      <w:r w:rsidRPr="000B34EC">
        <w:rPr>
          <w:rFonts w:ascii="GHEA Grapalat" w:hAnsi="GHEA Grapalat"/>
          <w:i/>
          <w:iCs/>
          <w:color w:val="000000"/>
          <w:sz w:val="24"/>
          <w:szCs w:val="24"/>
          <w:lang w:val="hy-AM"/>
        </w:rPr>
        <w:t xml:space="preserve">, (...): Այսինքն՝ տվյալ դեպքում բացակայում է </w:t>
      </w:r>
      <w:r w:rsidRPr="000B34EC">
        <w:rPr>
          <w:rFonts w:ascii="GHEA Grapalat" w:hAnsi="GHEA Grapalat"/>
          <w:i/>
          <w:iCs/>
          <w:color w:val="000000"/>
          <w:sz w:val="24"/>
          <w:szCs w:val="24"/>
          <w:lang w:val="af-ZA"/>
        </w:rPr>
        <w:t xml:space="preserve">զրպարտության դեպքում </w:t>
      </w:r>
      <w:r w:rsidRPr="000B34EC">
        <w:rPr>
          <w:rFonts w:ascii="GHEA Grapalat" w:hAnsi="GHEA Grapalat"/>
          <w:i/>
          <w:iCs/>
          <w:color w:val="000000"/>
          <w:sz w:val="24"/>
          <w:szCs w:val="24"/>
          <w:lang w:val="hy-AM"/>
        </w:rPr>
        <w:t>պատասխանատվությունից ազատելու լրացուցիչ փաստակազմը»:</w:t>
      </w:r>
    </w:p>
    <w:p w14:paraId="1715C7AE" w14:textId="6EDCA0A6" w:rsidR="007E6153" w:rsidRPr="00DB14A1" w:rsidRDefault="005F11A4" w:rsidP="00F251EF">
      <w:pPr>
        <w:spacing w:after="0" w:line="240" w:lineRule="auto"/>
        <w:ind w:left="-810" w:firstLine="810"/>
        <w:jc w:val="both"/>
        <w:rPr>
          <w:rFonts w:ascii="GHEA Grapalat" w:hAnsi="GHEA Grapalat" w:cs="Sylfaen"/>
          <w:i/>
          <w:iCs/>
          <w:color w:val="000000"/>
          <w:sz w:val="24"/>
          <w:szCs w:val="24"/>
          <w:lang w:val="hy-AM"/>
        </w:rPr>
      </w:pPr>
      <w:r w:rsidRPr="007E6153">
        <w:rPr>
          <w:rFonts w:ascii="GHEA Grapalat" w:hAnsi="GHEA Grapalat"/>
          <w:b/>
          <w:bCs/>
          <w:color w:val="0D0D0D"/>
          <w:sz w:val="24"/>
          <w:szCs w:val="24"/>
          <w:lang w:val="hy-AM"/>
        </w:rPr>
        <w:t>Վճռաբեկ դատարան</w:t>
      </w:r>
      <w:r w:rsidR="00330D62" w:rsidRPr="007E6153">
        <w:rPr>
          <w:rFonts w:ascii="GHEA Grapalat" w:hAnsi="GHEA Grapalat"/>
          <w:b/>
          <w:bCs/>
          <w:color w:val="0D0D0D"/>
          <w:sz w:val="24"/>
          <w:szCs w:val="24"/>
          <w:lang w:val="hy-AM"/>
        </w:rPr>
        <w:t>ը,</w:t>
      </w:r>
      <w:r w:rsidRPr="007E6153">
        <w:rPr>
          <w:rFonts w:ascii="GHEA Grapalat" w:hAnsi="GHEA Grapalat"/>
          <w:color w:val="0D0D0D"/>
          <w:sz w:val="24"/>
          <w:szCs w:val="24"/>
          <w:lang w:val="hy-AM"/>
        </w:rPr>
        <w:t xml:space="preserve"> </w:t>
      </w:r>
      <w:r w:rsidR="007E6153" w:rsidRPr="007E6153">
        <w:rPr>
          <w:rFonts w:ascii="GHEA Grapalat" w:eastAsia="Times New Roman" w:hAnsi="GHEA Grapalat" w:cs="Times New Roman"/>
          <w:bCs/>
          <w:iCs/>
          <w:sz w:val="24"/>
          <w:szCs w:val="24"/>
          <w:lang w:val="hy-AM"/>
        </w:rPr>
        <w:t>07</w:t>
      </w:r>
      <w:r w:rsidR="00330D62" w:rsidRPr="007E6153">
        <w:rPr>
          <w:rFonts w:ascii="GHEA Grapalat" w:eastAsia="Times New Roman" w:hAnsi="GHEA Grapalat" w:cs="Times New Roman"/>
          <w:bCs/>
          <w:iCs/>
          <w:sz w:val="24"/>
          <w:szCs w:val="24"/>
          <w:lang w:val="hy-AM"/>
        </w:rPr>
        <w:t>.</w:t>
      </w:r>
      <w:r w:rsidR="007E6153" w:rsidRPr="007E6153">
        <w:rPr>
          <w:rFonts w:ascii="GHEA Grapalat" w:eastAsia="Times New Roman" w:hAnsi="GHEA Grapalat" w:cs="Times New Roman"/>
          <w:bCs/>
          <w:iCs/>
          <w:sz w:val="24"/>
          <w:szCs w:val="24"/>
          <w:lang w:val="hy-AM"/>
        </w:rPr>
        <w:t>05</w:t>
      </w:r>
      <w:r w:rsidR="00330D62" w:rsidRPr="007E6153">
        <w:rPr>
          <w:rFonts w:ascii="GHEA Grapalat" w:eastAsia="Times New Roman" w:hAnsi="GHEA Grapalat" w:cs="Times New Roman"/>
          <w:bCs/>
          <w:iCs/>
          <w:sz w:val="24"/>
          <w:szCs w:val="24"/>
          <w:lang w:val="hy-AM"/>
        </w:rPr>
        <w:t>.20</w:t>
      </w:r>
      <w:r w:rsidR="007E6153" w:rsidRPr="007E6153">
        <w:rPr>
          <w:rFonts w:ascii="GHEA Grapalat" w:eastAsia="Times New Roman" w:hAnsi="GHEA Grapalat" w:cs="Times New Roman"/>
          <w:bCs/>
          <w:iCs/>
          <w:sz w:val="24"/>
          <w:szCs w:val="24"/>
          <w:lang w:val="hy-AM"/>
        </w:rPr>
        <w:t>24</w:t>
      </w:r>
      <w:r w:rsidR="00330D62" w:rsidRPr="007E6153">
        <w:rPr>
          <w:rFonts w:ascii="GHEA Grapalat" w:eastAsia="Times New Roman" w:hAnsi="GHEA Grapalat" w:cs="Times New Roman"/>
          <w:bCs/>
          <w:iCs/>
          <w:sz w:val="24"/>
          <w:szCs w:val="24"/>
          <w:lang w:val="hy-AM"/>
        </w:rPr>
        <w:t xml:space="preserve"> թվականին </w:t>
      </w:r>
      <w:r w:rsidR="007E6153" w:rsidRPr="007E6153">
        <w:rPr>
          <w:rFonts w:ascii="GHEA Grapalat" w:eastAsia="Times New Roman" w:hAnsi="GHEA Grapalat" w:cs="Times New Roman"/>
          <w:bCs/>
          <w:iCs/>
          <w:sz w:val="24"/>
          <w:szCs w:val="24"/>
          <w:lang w:val="hy-AM"/>
        </w:rPr>
        <w:t>կայացված որոշմամբ արձանագրել է, որ «</w:t>
      </w:r>
      <w:r w:rsidR="00E65681" w:rsidRPr="000B34EC">
        <w:rPr>
          <w:rFonts w:ascii="GHEA Grapalat" w:hAnsi="GHEA Grapalat"/>
          <w:i/>
          <w:iCs/>
          <w:color w:val="000000"/>
          <w:sz w:val="24"/>
          <w:szCs w:val="24"/>
          <w:lang w:val="hy-AM"/>
        </w:rPr>
        <w:t>(...)</w:t>
      </w:r>
      <w:r w:rsidR="00DB14A1">
        <w:rPr>
          <w:rFonts w:ascii="GHEA Grapalat" w:hAnsi="GHEA Grapalat"/>
          <w:i/>
          <w:iCs/>
          <w:color w:val="000000"/>
          <w:sz w:val="24"/>
          <w:szCs w:val="24"/>
          <w:lang w:val="hy-AM"/>
        </w:rPr>
        <w:t xml:space="preserve"> </w:t>
      </w:r>
      <w:r w:rsidR="007E6153" w:rsidRPr="00DB14A1">
        <w:rPr>
          <w:rFonts w:ascii="GHEA Grapalat" w:hAnsi="GHEA Grapalat"/>
          <w:i/>
          <w:iCs/>
          <w:color w:val="000000"/>
          <w:sz w:val="24"/>
          <w:szCs w:val="24"/>
          <w:lang w:val="hy-AM"/>
        </w:rPr>
        <w:t xml:space="preserve">անդրադառնալով </w:t>
      </w:r>
      <w:r w:rsidR="007E6153" w:rsidRPr="00DB14A1">
        <w:rPr>
          <w:rFonts w:ascii="GHEA Grapalat" w:hAnsi="GHEA Grapalat" w:cs="Sylfaen"/>
          <w:i/>
          <w:iCs/>
          <w:color w:val="000000"/>
          <w:sz w:val="24"/>
          <w:szCs w:val="24"/>
          <w:lang w:val="hy-AM"/>
        </w:rPr>
        <w:t xml:space="preserve">25.11.2019 թվականին հրապարակված հոդվածի </w:t>
      </w:r>
      <w:r w:rsidR="007E6153" w:rsidRPr="00DB14A1">
        <w:rPr>
          <w:rFonts w:ascii="GHEA Grapalat" w:hAnsi="GHEA Grapalat"/>
          <w:i/>
          <w:iCs/>
          <w:color w:val="000000"/>
          <w:sz w:val="24"/>
          <w:szCs w:val="24"/>
          <w:lang w:val="hy-AM"/>
        </w:rPr>
        <w:t>վերաբերյալ ստորադաս դատարանների եզրահանգումների իրավաչափությանը՝ Վճռաբեկ դատարանն արձանագրում է, որ</w:t>
      </w:r>
      <w:r w:rsidR="007E6153" w:rsidRPr="00DB14A1">
        <w:rPr>
          <w:rFonts w:ascii="GHEA Grapalat" w:hAnsi="GHEA Grapalat" w:cs="Arian AMU"/>
          <w:i/>
          <w:iCs/>
          <w:color w:val="000000"/>
          <w:sz w:val="24"/>
          <w:szCs w:val="24"/>
          <w:lang w:val="hy-AM"/>
        </w:rPr>
        <w:t xml:space="preserve">, ի տարբերություն 11.12.2019 թվականին հրապարակված հոդվածի, </w:t>
      </w:r>
      <w:r w:rsidR="007E6153" w:rsidRPr="00DB14A1">
        <w:rPr>
          <w:rFonts w:ascii="GHEA Grapalat" w:hAnsi="GHEA Grapalat" w:cs="Sylfaen"/>
          <w:i/>
          <w:iCs/>
          <w:color w:val="000000"/>
          <w:sz w:val="24"/>
          <w:szCs w:val="24"/>
          <w:lang w:val="hy-AM"/>
        </w:rPr>
        <w:t>25.11.2019 թվականի հոդվածը հրապարակվել է նախքան «Քրեական գործ հարուցելը մերժելու մասին» 06.12.2019 թվականի որոշումը կայացնելը:</w:t>
      </w:r>
    </w:p>
    <w:p w14:paraId="399A14D6" w14:textId="77777777" w:rsidR="007E6153" w:rsidRPr="00DB14A1" w:rsidRDefault="007E6153" w:rsidP="00F251EF">
      <w:pPr>
        <w:tabs>
          <w:tab w:val="left" w:pos="630"/>
          <w:tab w:val="left" w:pos="993"/>
        </w:tabs>
        <w:spacing w:after="0" w:line="240" w:lineRule="auto"/>
        <w:ind w:left="-810" w:right="-2" w:firstLine="810"/>
        <w:contextualSpacing/>
        <w:jc w:val="both"/>
        <w:rPr>
          <w:rFonts w:ascii="GHEA Grapalat" w:hAnsi="GHEA Grapalat" w:cs="Sylfaen"/>
          <w:i/>
          <w:iCs/>
          <w:color w:val="000000"/>
          <w:sz w:val="24"/>
          <w:szCs w:val="24"/>
          <w:lang w:val="hy-AM"/>
        </w:rPr>
      </w:pPr>
      <w:r w:rsidRPr="00DB14A1">
        <w:rPr>
          <w:rFonts w:ascii="GHEA Grapalat" w:hAnsi="GHEA Grapalat" w:cs="Sylfaen"/>
          <w:i/>
          <w:iCs/>
          <w:color w:val="000000"/>
          <w:sz w:val="24"/>
          <w:szCs w:val="24"/>
          <w:lang w:val="hy-AM"/>
        </w:rPr>
        <w:t>Ավելին՝ ժամանակագրական նման հաջորդականության վերաբերյալ փաստն առհասարակ քննարկման առարկա չի դարձվել, 25.11.2019 թվականին հրապարակված հոդվածի առնչությամբ զրպարտությունը բացառող լրացուցիչ փաստակազմի բացահայտում և գնահատում Վերաքննիչ դատարանն ըստ էության չի իրականացրել, չի անդրադարձել դիտավորության բացակայության վերաբերյալ Ընկերության ներկայացրած փաստարկներին:</w:t>
      </w:r>
    </w:p>
    <w:p w14:paraId="671E192D" w14:textId="77777777" w:rsidR="007E6153" w:rsidRPr="00DB14A1" w:rsidRDefault="007E6153" w:rsidP="00F251EF">
      <w:pPr>
        <w:spacing w:after="0" w:line="240" w:lineRule="auto"/>
        <w:ind w:left="-810" w:firstLine="810"/>
        <w:jc w:val="both"/>
        <w:rPr>
          <w:rFonts w:ascii="GHEA Grapalat" w:hAnsi="GHEA Grapalat" w:cs="Sylfaen"/>
          <w:i/>
          <w:iCs/>
          <w:color w:val="000000"/>
          <w:sz w:val="24"/>
          <w:szCs w:val="24"/>
          <w:lang w:val="hy-AM"/>
        </w:rPr>
      </w:pPr>
      <w:r w:rsidRPr="00DB14A1">
        <w:rPr>
          <w:rFonts w:ascii="GHEA Grapalat" w:hAnsi="GHEA Grapalat" w:cs="Sylfaen"/>
          <w:i/>
          <w:iCs/>
          <w:color w:val="000000"/>
          <w:sz w:val="24"/>
          <w:szCs w:val="24"/>
          <w:lang w:val="hy-AM"/>
        </w:rPr>
        <w:t>Մինչդեռ Վճռաբեկ դատարանի գնահատմամբ գործի լուծման համար էական նշանակություն ունեցող հանգամանքների թվում անհրաժեշտ էր դիտարկել Ընկերության կողմից ձեռնարկված միջոցները, մասնավորապես այն, որ, ըստ հոդվածի, Ընկերությունը կապ է հաստատել ենթադրյալ ծեծի ենթարկված անձի հետ, ով, ըստ Ընկերության, չնայած չի հաստատել, սակայն չի էլ հերքել ենթադրյալ ծեծի վերաբերյալ լուրը:</w:t>
      </w:r>
    </w:p>
    <w:p w14:paraId="08B8BF79" w14:textId="77777777" w:rsidR="007E6153" w:rsidRPr="00DB14A1" w:rsidRDefault="007E6153" w:rsidP="00F251EF">
      <w:pPr>
        <w:spacing w:after="0" w:line="240" w:lineRule="auto"/>
        <w:ind w:left="-810" w:firstLine="810"/>
        <w:jc w:val="both"/>
        <w:rPr>
          <w:rFonts w:ascii="GHEA Grapalat" w:hAnsi="GHEA Grapalat" w:cs="Sylfaen"/>
          <w:i/>
          <w:iCs/>
          <w:color w:val="000000"/>
          <w:sz w:val="24"/>
          <w:szCs w:val="24"/>
          <w:lang w:val="hy-AM"/>
        </w:rPr>
      </w:pPr>
      <w:r w:rsidRPr="00DB14A1">
        <w:rPr>
          <w:rFonts w:ascii="GHEA Grapalat" w:hAnsi="GHEA Grapalat" w:cs="Sylfaen"/>
          <w:i/>
          <w:iCs/>
          <w:color w:val="000000"/>
          <w:sz w:val="24"/>
          <w:szCs w:val="24"/>
          <w:lang w:val="hy-AM"/>
        </w:rPr>
        <w:t>Ըստ այդմ, հաշվի առնելով նաև այլ անձանց հետ հարցազրույցները, անհրաժեշտ էր ամբողջության մեջ դիտարկել և գնահատել՝ արդյո՞ք դիտավորության բացակայության վերաբերյալ Ընկերության ներկայացրած փաստարկները ողջամտորեն կարող էին համարվել բավարար՝ հրապարակված փաստերի ճշմարտությունն ու հիմնավորվածությունը ստուգելուն ուղղված պարտականության կատարված լինելն արձանագրելու համար:</w:t>
      </w:r>
    </w:p>
    <w:p w14:paraId="32963C8E" w14:textId="77777777" w:rsidR="007E6153" w:rsidRPr="00DB14A1" w:rsidRDefault="007E6153" w:rsidP="00F251EF">
      <w:pPr>
        <w:spacing w:after="0" w:line="240" w:lineRule="auto"/>
        <w:ind w:left="-810" w:firstLine="810"/>
        <w:jc w:val="both"/>
        <w:rPr>
          <w:rFonts w:ascii="GHEA Grapalat" w:hAnsi="GHEA Grapalat" w:cs="Sylfaen"/>
          <w:i/>
          <w:iCs/>
          <w:color w:val="000000"/>
          <w:sz w:val="24"/>
          <w:szCs w:val="24"/>
          <w:lang w:val="hy-AM"/>
        </w:rPr>
      </w:pPr>
      <w:r w:rsidRPr="00DB14A1">
        <w:rPr>
          <w:rFonts w:ascii="GHEA Grapalat" w:hAnsi="GHEA Grapalat" w:cs="Sylfaen"/>
          <w:i/>
          <w:iCs/>
          <w:color w:val="000000"/>
          <w:sz w:val="24"/>
          <w:szCs w:val="24"/>
          <w:lang w:val="hy-AM"/>
        </w:rPr>
        <w:t>Դրանից ելնելով՝ Վերաքննիչ դատարանը պետք է պարզեր, թե արդյո՞ք լրագրողը վիճահարույց նյութը հրապարակելուց առաջ բարեխղճորեն կատարել է իր սեփական քննությունը, և այդ իմաստով արդյո՞ք կարելի էր փաստել, որ լրագրողն ազատված էր իր հայտարարությունների փաստական հանգամանքները ստուգելու լրագրողական պարտականությունից՝ հաշվի առնելով տեղեկատվության իր աղբյուրների հուսալիության ու իսկության աստիճանը գնահատելու լրատվամիջոցի ողջամիտ հնարավորությունը:</w:t>
      </w:r>
    </w:p>
    <w:p w14:paraId="489DE4E2" w14:textId="77777777" w:rsidR="007E6153" w:rsidRPr="00DB14A1" w:rsidRDefault="007E6153" w:rsidP="00F251EF">
      <w:pPr>
        <w:spacing w:after="0" w:line="240" w:lineRule="auto"/>
        <w:ind w:left="-810" w:firstLine="810"/>
        <w:jc w:val="both"/>
        <w:rPr>
          <w:rFonts w:ascii="GHEA Grapalat" w:hAnsi="GHEA Grapalat" w:cs="Sylfaen"/>
          <w:i/>
          <w:iCs/>
          <w:color w:val="000000"/>
          <w:sz w:val="24"/>
          <w:szCs w:val="24"/>
          <w:lang w:val="hy-AM"/>
        </w:rPr>
      </w:pPr>
      <w:r w:rsidRPr="00DB14A1">
        <w:rPr>
          <w:rFonts w:ascii="GHEA Grapalat" w:hAnsi="GHEA Grapalat" w:cs="Sylfaen"/>
          <w:i/>
          <w:iCs/>
          <w:color w:val="000000"/>
          <w:sz w:val="24"/>
          <w:szCs w:val="24"/>
          <w:lang w:val="hy-AM"/>
        </w:rPr>
        <w:t xml:space="preserve">Վճռաբեկ դատարանի նման հետևությունը պայմանավորված է նաև նրանով, որ լրատվական գործունեություն իրականացանողներն ունեն կարևոր առաքելություն՝ բավարարելու հանրության տեղեկացված լինելու իրավունքը և հաճախ չեն կարող համոզված </w:t>
      </w:r>
      <w:r w:rsidRPr="00DB14A1">
        <w:rPr>
          <w:rFonts w:ascii="GHEA Grapalat" w:hAnsi="GHEA Grapalat" w:cs="Sylfaen"/>
          <w:i/>
          <w:iCs/>
          <w:color w:val="000000"/>
          <w:sz w:val="24"/>
          <w:szCs w:val="24"/>
          <w:lang w:val="hy-AM"/>
        </w:rPr>
        <w:lastRenderedPageBreak/>
        <w:t xml:space="preserve">լինել վկայակոչված փաստի ճշմարտացիության մեջ՝ մինչ դրա հրապարակումը կամ հեռարձակումը։ </w:t>
      </w:r>
    </w:p>
    <w:p w14:paraId="6C628F03" w14:textId="77777777" w:rsidR="007E6153" w:rsidRPr="00DB14A1" w:rsidRDefault="007E6153" w:rsidP="00F251EF">
      <w:pPr>
        <w:spacing w:after="0" w:line="240" w:lineRule="auto"/>
        <w:ind w:left="-810" w:firstLine="810"/>
        <w:jc w:val="both"/>
        <w:rPr>
          <w:rFonts w:ascii="GHEA Grapalat" w:hAnsi="GHEA Grapalat" w:cs="Arian AMU"/>
          <w:i/>
          <w:iCs/>
          <w:color w:val="000000"/>
          <w:sz w:val="24"/>
          <w:szCs w:val="24"/>
          <w:lang w:val="hy-AM"/>
        </w:rPr>
      </w:pPr>
      <w:r w:rsidRPr="00DB14A1">
        <w:rPr>
          <w:rFonts w:ascii="GHEA Grapalat" w:hAnsi="GHEA Grapalat" w:cs="Arian AMU"/>
          <w:i/>
          <w:iCs/>
          <w:color w:val="000000"/>
          <w:sz w:val="24"/>
          <w:szCs w:val="24"/>
          <w:lang w:val="hy-AM"/>
        </w:rPr>
        <w:t xml:space="preserve">Վկայակոչված փաստական հանգամանքներն անտեսվել են ստորադաս դատարանների կողմից, </w:t>
      </w:r>
      <w:r w:rsidRPr="00DB14A1">
        <w:rPr>
          <w:rFonts w:ascii="GHEA Grapalat" w:hAnsi="GHEA Grapalat"/>
          <w:bCs/>
          <w:i/>
          <w:iCs/>
          <w:color w:val="000000"/>
          <w:sz w:val="24"/>
          <w:szCs w:val="24"/>
          <w:lang w:val="af-ZA"/>
        </w:rPr>
        <w:t>ինչն ազդել է գործի ելքի վրա</w:t>
      </w:r>
      <w:r w:rsidRPr="00DB14A1">
        <w:rPr>
          <w:rFonts w:ascii="GHEA Grapalat" w:hAnsi="GHEA Grapalat"/>
          <w:bCs/>
          <w:i/>
          <w:iCs/>
          <w:color w:val="000000"/>
          <w:sz w:val="24"/>
          <w:szCs w:val="24"/>
          <w:lang w:val="hy-AM"/>
        </w:rPr>
        <w:t>:</w:t>
      </w:r>
    </w:p>
    <w:p w14:paraId="1C1548EC" w14:textId="77777777" w:rsidR="007E6153" w:rsidRPr="00DB14A1" w:rsidRDefault="007E6153" w:rsidP="00F251EF">
      <w:pPr>
        <w:spacing w:after="0" w:line="240" w:lineRule="auto"/>
        <w:ind w:left="-810" w:firstLine="810"/>
        <w:jc w:val="both"/>
        <w:rPr>
          <w:rFonts w:ascii="GHEA Grapalat" w:hAnsi="GHEA Grapalat" w:cs="Sylfaen"/>
          <w:i/>
          <w:iCs/>
          <w:color w:val="000000"/>
          <w:sz w:val="24"/>
          <w:szCs w:val="24"/>
          <w:lang w:val="hy-AM"/>
        </w:rPr>
      </w:pPr>
      <w:r w:rsidRPr="00DB14A1">
        <w:rPr>
          <w:rFonts w:ascii="GHEA Grapalat" w:hAnsi="GHEA Grapalat" w:cs="Sylfaen"/>
          <w:i/>
          <w:iCs/>
          <w:color w:val="000000"/>
          <w:sz w:val="24"/>
          <w:szCs w:val="24"/>
          <w:lang w:val="hy-AM"/>
        </w:rPr>
        <w:t>Վ</w:t>
      </w:r>
      <w:r w:rsidRPr="00DB14A1">
        <w:rPr>
          <w:rFonts w:ascii="GHEA Grapalat" w:hAnsi="GHEA Grapalat" w:cs="Sylfaen"/>
          <w:i/>
          <w:iCs/>
          <w:color w:val="000000"/>
          <w:sz w:val="24"/>
          <w:szCs w:val="24"/>
          <w:lang w:val="af-ZA"/>
        </w:rPr>
        <w:t>երոշարադրյալը հաշվի առնելով՝ Վճռաբեկ դատարանը եզրակացնում է, որ 25.11.2019 թվականին հրապարակված հոդվածի առնչությամբ առկա է գործի նոր քննության անհրաժեշտություն</w:t>
      </w:r>
      <w:r w:rsidRPr="00DB14A1">
        <w:rPr>
          <w:rFonts w:ascii="GHEA Grapalat" w:hAnsi="GHEA Grapalat" w:cs="Sylfaen"/>
          <w:i/>
          <w:iCs/>
          <w:color w:val="000000"/>
          <w:sz w:val="24"/>
          <w:szCs w:val="24"/>
          <w:lang w:val="hy-AM"/>
        </w:rPr>
        <w:t>, որպիսի պայմաններում փոխհատուցման վերաբերյալ վճռաբեկ բողոքի փաստարկներին Վճռաբեկ դատարանը չի անդրադառնում:</w:t>
      </w:r>
    </w:p>
    <w:p w14:paraId="779B4FAF" w14:textId="77777777" w:rsidR="007E6153" w:rsidRPr="00DB14A1" w:rsidRDefault="007E6153" w:rsidP="00F251EF">
      <w:pPr>
        <w:tabs>
          <w:tab w:val="left" w:pos="630"/>
          <w:tab w:val="left" w:pos="993"/>
        </w:tabs>
        <w:spacing w:after="0" w:line="240" w:lineRule="auto"/>
        <w:ind w:left="-810" w:right="-2" w:firstLine="810"/>
        <w:contextualSpacing/>
        <w:jc w:val="both"/>
        <w:rPr>
          <w:rFonts w:ascii="GHEA Grapalat" w:hAnsi="GHEA Grapalat" w:cs="Arian AMU"/>
          <w:i/>
          <w:iCs/>
          <w:color w:val="000000"/>
          <w:sz w:val="24"/>
          <w:szCs w:val="24"/>
          <w:lang w:val="hy-AM"/>
        </w:rPr>
      </w:pPr>
      <w:r w:rsidRPr="00DB14A1">
        <w:rPr>
          <w:rFonts w:ascii="GHEA Grapalat" w:hAnsi="GHEA Grapalat" w:cs="Arian AMU"/>
          <w:i/>
          <w:iCs/>
          <w:color w:val="000000"/>
          <w:sz w:val="24"/>
          <w:szCs w:val="24"/>
          <w:lang w:val="hy-AM"/>
        </w:rPr>
        <w:t xml:space="preserve">Ինչ վերաբերում 11.12.2019 թվականին հրապարակված հոդվածի վերաբերյալ վճռաբեկ բողոքի հիմնավորումներին այն մասին, որ Վերաքննիչ դատարանը չի անդրադարձել «168.am» ինտերնետային կայքէջում 11.12.2019 թվականին հրապարակված հոդվածում տեղ գտած «168.am-ը հանրայնացրեց մարզպետ Գարիկ Սարգսյանի մասնակցությամբ հերթական սկանդալային միջադեպի կոծկված թեման» արտահայտությանը, որից հետևում է, որ լրատվական գործունեություն իրականացնելիս պատասխանողը կատարել է իր վրա դրված պարտականությունը և հանրության համար լուսաբանել է իրեն փոխանցված տեղեկությունները, այլ ոչ թե հայցվորին զրպարտելու միտում է ունեցել, ապա Վճռաբեկ դատարանը նախ հարկ է համարում նշել, որ ինչպես հայցադիմումով, այնպես էլ հայցի առարկան հստակեցնելու միջնորդությամբ հայցվորը պահանջել է Ընկերությանը պարտավորեցնել հերքել բացառապես </w:t>
      </w:r>
      <w:r w:rsidRPr="00DB14A1">
        <w:rPr>
          <w:rFonts w:ascii="GHEA Grapalat" w:hAnsi="GHEA Grapalat" w:cs="Arian AMU"/>
          <w:b/>
          <w:bCs/>
          <w:i/>
          <w:iCs/>
          <w:color w:val="000000"/>
          <w:sz w:val="24"/>
          <w:szCs w:val="24"/>
          <w:lang w:val="hy-AM"/>
        </w:rPr>
        <w:t>«Նորից միջադեպ՝ Արարատի մարզպետի մասնակցությամբ» վերտառությամբ 25.11.2019 թվականի</w:t>
      </w:r>
      <w:r w:rsidRPr="00DB14A1">
        <w:rPr>
          <w:rFonts w:ascii="GHEA Grapalat" w:hAnsi="GHEA Grapalat" w:cs="Arian AMU"/>
          <w:i/>
          <w:iCs/>
          <w:color w:val="000000"/>
          <w:sz w:val="24"/>
          <w:szCs w:val="24"/>
          <w:lang w:val="hy-AM"/>
        </w:rPr>
        <w:t xml:space="preserve"> հոդվածում հայցվորի վերաբերյալ զրպարտություն համարվող փաստացի տվյալները:</w:t>
      </w:r>
    </w:p>
    <w:p w14:paraId="1C4CF77E" w14:textId="77777777" w:rsidR="007E6153" w:rsidRPr="00DB14A1" w:rsidRDefault="007E6153" w:rsidP="00F251EF">
      <w:pPr>
        <w:tabs>
          <w:tab w:val="left" w:pos="630"/>
          <w:tab w:val="left" w:pos="993"/>
        </w:tabs>
        <w:spacing w:after="0" w:line="240" w:lineRule="auto"/>
        <w:ind w:left="-810" w:right="-2" w:firstLine="810"/>
        <w:contextualSpacing/>
        <w:jc w:val="both"/>
        <w:rPr>
          <w:rFonts w:ascii="GHEA Grapalat" w:hAnsi="GHEA Grapalat" w:cs="Arian AMU"/>
          <w:i/>
          <w:iCs/>
          <w:color w:val="000000"/>
          <w:sz w:val="24"/>
          <w:szCs w:val="24"/>
          <w:lang w:val="hy-AM"/>
        </w:rPr>
      </w:pPr>
      <w:r w:rsidRPr="00DB14A1">
        <w:rPr>
          <w:rFonts w:ascii="GHEA Grapalat" w:hAnsi="GHEA Grapalat" w:cs="Arian AMU"/>
          <w:i/>
          <w:iCs/>
          <w:color w:val="000000"/>
          <w:sz w:val="24"/>
          <w:szCs w:val="24"/>
          <w:lang w:val="hy-AM"/>
        </w:rPr>
        <w:t>Միաժամանակ այդ արտահայտությունների՝ որպես զրպարտություն գնահատելու չափանիշների առկայությունը պետք է գնահատել հենց արտահայտության հրապարակման ժամանակ՝ 25.11.2019 թվականի դրությամբ:</w:t>
      </w:r>
    </w:p>
    <w:p w14:paraId="4FBF6D9F" w14:textId="77777777" w:rsidR="007E6153" w:rsidRPr="00DB14A1" w:rsidRDefault="007E6153" w:rsidP="00F251EF">
      <w:pPr>
        <w:tabs>
          <w:tab w:val="left" w:pos="630"/>
          <w:tab w:val="left" w:pos="993"/>
        </w:tabs>
        <w:spacing w:after="0" w:line="240" w:lineRule="auto"/>
        <w:ind w:left="-810" w:right="-2" w:firstLine="810"/>
        <w:contextualSpacing/>
        <w:jc w:val="both"/>
        <w:rPr>
          <w:rFonts w:ascii="GHEA Grapalat" w:hAnsi="GHEA Grapalat" w:cs="Arian AMU"/>
          <w:i/>
          <w:iCs/>
          <w:color w:val="000000"/>
          <w:sz w:val="24"/>
          <w:szCs w:val="24"/>
          <w:lang w:val="hy-AM"/>
        </w:rPr>
      </w:pPr>
      <w:r w:rsidRPr="00DB14A1">
        <w:rPr>
          <w:rFonts w:ascii="GHEA Grapalat" w:hAnsi="GHEA Grapalat" w:cs="Arian AMU"/>
          <w:i/>
          <w:iCs/>
          <w:color w:val="000000"/>
          <w:sz w:val="24"/>
          <w:szCs w:val="24"/>
          <w:lang w:val="hy-AM"/>
        </w:rPr>
        <w:t>Ավելին՝ 11.12.2019 թվականի հոդվածը հրապարակվել է «Քրեական գործ հարուցելը մերժելու մասին» 06.12.2019 թվականի որոշումը կայացնելուց հետո, այսինքն՝ այն ժամանակ, երբ «168.am»-ում տպագրված հոդվածի վերաբերյալ նախապատրաստված նյութերով քրեական գործ հարուցելը մերժվել է՝ հանցագործության դեպքի բացակայության հիմքով, ուստի այս հոդվածի կապակցությամբ բարեխղճության գնահատման հիմքերը չեն նույնանում 25.11.2019 թվականի դրությամբ հրապարակված հոդվածի հիմքերի հետ:</w:t>
      </w:r>
    </w:p>
    <w:p w14:paraId="41859E39" w14:textId="472F07C3" w:rsidR="009D5E38" w:rsidRPr="00DB14A1" w:rsidRDefault="007E6153" w:rsidP="00F251EF">
      <w:pPr>
        <w:tabs>
          <w:tab w:val="left" w:pos="630"/>
          <w:tab w:val="left" w:pos="993"/>
        </w:tabs>
        <w:spacing w:after="0" w:line="240" w:lineRule="auto"/>
        <w:ind w:left="-810" w:right="-2" w:firstLine="810"/>
        <w:contextualSpacing/>
        <w:jc w:val="both"/>
        <w:rPr>
          <w:rFonts w:ascii="GHEA Grapalat" w:hAnsi="GHEA Grapalat" w:cs="Arian AMU"/>
          <w:i/>
          <w:iCs/>
          <w:color w:val="000000"/>
          <w:sz w:val="24"/>
          <w:szCs w:val="24"/>
          <w:lang w:val="hy-AM"/>
        </w:rPr>
      </w:pPr>
      <w:r w:rsidRPr="00DB14A1">
        <w:rPr>
          <w:rFonts w:ascii="GHEA Grapalat" w:hAnsi="GHEA Grapalat" w:cs="Arian AMU"/>
          <w:i/>
          <w:iCs/>
          <w:color w:val="000000"/>
          <w:sz w:val="24"/>
          <w:szCs w:val="24"/>
          <w:lang w:val="hy-AM"/>
        </w:rPr>
        <w:t>Հետևաբար 11.12.2019 թվականին հրապարակված հոդվածի բովանդակությամբ 25.11.2019 թվականի դրությամբ հրապարակված հոդվածի հրապարակման համար Ընկերության բարեխղճությունը հիմնավորվելու վերաբերյալ վճռաբեկ բողոքի փաստարկները Վճռաբեկ դատարանը գնահատում է չհիմնավորված</w:t>
      </w:r>
      <w:r w:rsidRPr="00DB14A1">
        <w:rPr>
          <w:rFonts w:ascii="GHEA Grapalat" w:eastAsia="Times New Roman" w:hAnsi="GHEA Grapalat" w:cs="Times New Roman"/>
          <w:bCs/>
          <w:i/>
          <w:iCs/>
          <w:sz w:val="24"/>
          <w:szCs w:val="24"/>
          <w:lang w:val="hy-AM"/>
        </w:rPr>
        <w:t>»</w:t>
      </w:r>
      <w:r w:rsidR="00DB14A1" w:rsidRPr="00DB14A1">
        <w:rPr>
          <w:rFonts w:ascii="GHEA Grapalat" w:eastAsia="Times New Roman" w:hAnsi="GHEA Grapalat" w:cs="Times New Roman"/>
          <w:bCs/>
          <w:i/>
          <w:iCs/>
          <w:sz w:val="24"/>
          <w:szCs w:val="24"/>
          <w:lang w:val="hy-AM"/>
        </w:rPr>
        <w:t>։</w:t>
      </w:r>
    </w:p>
    <w:p w14:paraId="48BA0A8E" w14:textId="77777777" w:rsidR="007E0873" w:rsidRPr="00C74164" w:rsidRDefault="007E0873" w:rsidP="00F251EF">
      <w:pPr>
        <w:tabs>
          <w:tab w:val="left" w:pos="630"/>
          <w:tab w:val="left" w:pos="993"/>
        </w:tabs>
        <w:spacing w:after="0" w:line="240" w:lineRule="auto"/>
        <w:ind w:right="-2"/>
        <w:contextualSpacing/>
        <w:jc w:val="both"/>
        <w:rPr>
          <w:rFonts w:ascii="GHEA Grapalat" w:hAnsi="GHEA Grapalat"/>
          <w:i/>
          <w:iCs/>
          <w:color w:val="0D0D0D"/>
          <w:sz w:val="24"/>
          <w:szCs w:val="24"/>
          <w:lang w:val="af-ZA"/>
        </w:rPr>
      </w:pPr>
    </w:p>
    <w:p w14:paraId="2BA7B02C" w14:textId="24DC49F1" w:rsidR="00ED3FD1" w:rsidRPr="00C74164" w:rsidRDefault="00DE439C" w:rsidP="00F251EF">
      <w:pPr>
        <w:tabs>
          <w:tab w:val="left" w:pos="630"/>
          <w:tab w:val="left" w:pos="993"/>
        </w:tabs>
        <w:spacing w:after="0" w:line="240" w:lineRule="auto"/>
        <w:ind w:left="-810" w:right="-2" w:firstLine="630"/>
        <w:contextualSpacing/>
        <w:jc w:val="both"/>
        <w:rPr>
          <w:rFonts w:ascii="GHEA Grapalat" w:hAnsi="GHEA Grapalat"/>
          <w:color w:val="0D0D0D"/>
          <w:sz w:val="24"/>
          <w:szCs w:val="24"/>
          <w:lang w:val="hy-AM"/>
        </w:rPr>
      </w:pPr>
      <w:r w:rsidRPr="00C74164">
        <w:rPr>
          <w:rFonts w:ascii="GHEA Grapalat" w:eastAsia="Times New Roman" w:hAnsi="GHEA Grapalat" w:cs="Times New Roman"/>
          <w:bCs/>
          <w:iCs/>
          <w:sz w:val="24"/>
          <w:szCs w:val="24"/>
          <w:lang w:val="hy-AM"/>
        </w:rPr>
        <w:t xml:space="preserve">Վճռաբեկ դատարանի </w:t>
      </w:r>
      <w:r w:rsidR="00FD7B13" w:rsidRPr="00C74164">
        <w:rPr>
          <w:rFonts w:ascii="GHEA Grapalat" w:eastAsia="Times New Roman" w:hAnsi="GHEA Grapalat" w:cs="Sylfaen"/>
          <w:sz w:val="24"/>
          <w:szCs w:val="24"/>
          <w:lang w:val="hy-AM"/>
        </w:rPr>
        <w:t>դատավոր</w:t>
      </w:r>
      <w:r w:rsidR="00FD7B13" w:rsidRPr="00C74164">
        <w:rPr>
          <w:rFonts w:ascii="GHEA Grapalat" w:eastAsia="Times New Roman" w:hAnsi="GHEA Grapalat"/>
          <w:sz w:val="24"/>
          <w:szCs w:val="24"/>
          <w:lang w:val="hy-AM"/>
        </w:rPr>
        <w:t xml:space="preserve"> </w:t>
      </w:r>
      <w:r w:rsidR="00FD7B13" w:rsidRPr="00C74164">
        <w:rPr>
          <w:rFonts w:ascii="GHEA Grapalat" w:eastAsia="Times New Roman" w:hAnsi="GHEA Grapalat" w:cs="Sylfaen"/>
          <w:sz w:val="24"/>
          <w:szCs w:val="24"/>
          <w:lang w:val="hy-AM"/>
        </w:rPr>
        <w:t xml:space="preserve">Էդ. Սեդրակյանս, </w:t>
      </w:r>
      <w:r w:rsidRPr="00C74164">
        <w:rPr>
          <w:rFonts w:ascii="GHEA Grapalat" w:eastAsia="Times New Roman" w:hAnsi="GHEA Grapalat" w:cs="Times New Roman"/>
          <w:bCs/>
          <w:iCs/>
          <w:sz w:val="24"/>
          <w:szCs w:val="24"/>
          <w:lang w:val="hy-AM"/>
        </w:rPr>
        <w:t xml:space="preserve">համաձայն չլինելով վերը նշված որոշման պատճառաբանական մասում Վճռաբեկ դատարանի դատավորների մեծամասնության արտահայտած կարծիքի հետ, շարադրում </w:t>
      </w:r>
      <w:r w:rsidR="008056F4">
        <w:rPr>
          <w:rFonts w:ascii="GHEA Grapalat" w:eastAsia="Times New Roman" w:hAnsi="GHEA Grapalat" w:cs="Times New Roman"/>
          <w:bCs/>
          <w:iCs/>
          <w:sz w:val="24"/>
          <w:szCs w:val="24"/>
          <w:lang w:val="hy-AM"/>
        </w:rPr>
        <w:t>եմ</w:t>
      </w:r>
      <w:r w:rsidR="00FD7B13" w:rsidRPr="00C74164">
        <w:rPr>
          <w:rFonts w:ascii="GHEA Grapalat" w:eastAsia="Times New Roman" w:hAnsi="GHEA Grapalat" w:cs="Times New Roman"/>
          <w:bCs/>
          <w:iCs/>
          <w:sz w:val="24"/>
          <w:szCs w:val="24"/>
          <w:lang w:val="hy-AM"/>
        </w:rPr>
        <w:t xml:space="preserve"> </w:t>
      </w:r>
      <w:r w:rsidR="008056F4">
        <w:rPr>
          <w:rFonts w:ascii="GHEA Grapalat" w:eastAsia="Times New Roman" w:hAnsi="GHEA Grapalat" w:cs="Times New Roman"/>
          <w:bCs/>
          <w:iCs/>
          <w:sz w:val="24"/>
          <w:szCs w:val="24"/>
          <w:lang w:val="hy-AM"/>
        </w:rPr>
        <w:t>իմ</w:t>
      </w:r>
      <w:r w:rsidRPr="00C74164">
        <w:rPr>
          <w:rFonts w:ascii="GHEA Grapalat" w:eastAsia="Times New Roman" w:hAnsi="GHEA Grapalat" w:cs="Times New Roman"/>
          <w:bCs/>
          <w:iCs/>
          <w:sz w:val="24"/>
          <w:szCs w:val="24"/>
          <w:lang w:val="hy-AM"/>
        </w:rPr>
        <w:t xml:space="preserve"> հատուկ կարծիքը </w:t>
      </w:r>
      <w:r w:rsidRPr="00C74164">
        <w:rPr>
          <w:rFonts w:ascii="GHEA Grapalat" w:hAnsi="GHEA Grapalat"/>
          <w:color w:val="0D0D0D"/>
          <w:sz w:val="24"/>
          <w:szCs w:val="24"/>
          <w:lang w:val="hy-AM"/>
        </w:rPr>
        <w:t>դրա վերաբերյալ:</w:t>
      </w:r>
    </w:p>
    <w:p w14:paraId="59485CF5" w14:textId="23359281" w:rsidR="00944ADD" w:rsidRPr="00C74164" w:rsidRDefault="00944ADD"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Cs/>
          <w:sz w:val="24"/>
          <w:szCs w:val="24"/>
          <w:lang w:val="hy-AM"/>
        </w:rPr>
      </w:pPr>
      <w:r w:rsidRPr="00C74164">
        <w:rPr>
          <w:rFonts w:ascii="GHEA Grapalat" w:hAnsi="GHEA Grapalat" w:cs="Sylfaen"/>
          <w:lang w:val="hy-AM"/>
        </w:rPr>
        <w:t>1</w:t>
      </w:r>
      <w:r w:rsidRPr="00C74164">
        <w:rPr>
          <w:rFonts w:ascii="GHEA Grapalat" w:eastAsia="Times New Roman" w:hAnsi="GHEA Grapalat" w:cs="Times New Roman"/>
          <w:bCs/>
          <w:iCs/>
          <w:sz w:val="24"/>
          <w:szCs w:val="24"/>
          <w:lang w:val="hy-AM"/>
        </w:rPr>
        <w:t>/ Սահմանադրության 3-րդ հոդվածի 1-ին մասի համաձայն` Հայաստանի Հանրապետությունում մարդը բարձրագույն արժեք է: Մարդու անօտարելի արժանապատվությունն իր իրավունքների և ազատությունների անքակտելի հիմքն է։</w:t>
      </w:r>
    </w:p>
    <w:p w14:paraId="48230C47" w14:textId="77777777" w:rsidR="00944ADD" w:rsidRPr="00C74164" w:rsidRDefault="00944ADD"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Cs/>
          <w:sz w:val="24"/>
          <w:szCs w:val="24"/>
          <w:lang w:val="hy-AM"/>
        </w:rPr>
      </w:pPr>
      <w:r w:rsidRPr="00C74164">
        <w:rPr>
          <w:rFonts w:ascii="GHEA Grapalat" w:eastAsia="Times New Roman" w:hAnsi="GHEA Grapalat" w:cs="Times New Roman"/>
          <w:bCs/>
          <w:iCs/>
          <w:sz w:val="24"/>
          <w:szCs w:val="24"/>
          <w:lang w:val="hy-AM"/>
        </w:rPr>
        <w:t>Նույն հոդվածի 2-րդ մասի համաձայն՝ մարդու և քաղաքացու հիմնական իրավունքների և ազատությունների հարգումն ու պաշտպանությունը հանրային իշխանության պարտականություններն են:</w:t>
      </w:r>
    </w:p>
    <w:p w14:paraId="039AE181" w14:textId="5942363A" w:rsidR="00944ADD" w:rsidRPr="00C74164" w:rsidRDefault="00944ADD"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Cs/>
          <w:sz w:val="24"/>
          <w:szCs w:val="24"/>
          <w:lang w:val="hy-AM"/>
        </w:rPr>
      </w:pPr>
      <w:r w:rsidRPr="00C74164">
        <w:rPr>
          <w:rFonts w:ascii="GHEA Grapalat" w:eastAsia="Times New Roman" w:hAnsi="GHEA Grapalat" w:cs="Times New Roman"/>
          <w:bCs/>
          <w:iCs/>
          <w:sz w:val="24"/>
          <w:szCs w:val="24"/>
          <w:lang w:val="hy-AM"/>
        </w:rPr>
        <w:lastRenderedPageBreak/>
        <w:t>Սահմանադրության 23-րդ հոդվածի համաձայն՝ մարդու արժանապատվությունն անխախտելի է:</w:t>
      </w:r>
    </w:p>
    <w:p w14:paraId="67C9BFF1" w14:textId="5C274754" w:rsidR="00944ADD" w:rsidRPr="00C74164" w:rsidRDefault="00944ADD"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Cs/>
          <w:sz w:val="24"/>
          <w:szCs w:val="24"/>
          <w:lang w:val="hy-AM"/>
        </w:rPr>
      </w:pPr>
      <w:r w:rsidRPr="00C74164">
        <w:rPr>
          <w:rFonts w:ascii="GHEA Grapalat" w:eastAsia="Times New Roman" w:hAnsi="GHEA Grapalat" w:cs="Times New Roman"/>
          <w:bCs/>
          <w:iCs/>
          <w:sz w:val="24"/>
          <w:szCs w:val="24"/>
          <w:lang w:val="hy-AM"/>
        </w:rPr>
        <w:t>Սահմանադրության 42-րդ հոդվածի 1-ին մասի համաձայն՝ յուրաքանչյուր ոք ունի իր կարծիքն ազատ արտահայտելու իրավունք: Այս իրավունքը ներառում է սեփական կարծիք ունենալու, ինչպես նաև առանց պետական և տեղական ինքնակառավարման մարմինների միջամտության և անկախ պետական սահմաններից` տեղեկատվության որևէ միջոցով տեղեկություններ ու գաղափարներ փնտրելու, ստանալու և տարածելու ազատությունը:</w:t>
      </w:r>
    </w:p>
    <w:p w14:paraId="41D57597" w14:textId="77777777" w:rsidR="00944ADD" w:rsidRPr="00C74164" w:rsidRDefault="00944ADD"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Cs/>
          <w:sz w:val="24"/>
          <w:szCs w:val="24"/>
          <w:lang w:val="hy-AM"/>
        </w:rPr>
      </w:pPr>
      <w:r w:rsidRPr="00C74164">
        <w:rPr>
          <w:rFonts w:ascii="GHEA Grapalat" w:eastAsia="Times New Roman" w:hAnsi="GHEA Grapalat" w:cs="Times New Roman"/>
          <w:bCs/>
          <w:iCs/>
          <w:sz w:val="24"/>
          <w:szCs w:val="24"/>
          <w:lang w:val="hy-AM"/>
        </w:rPr>
        <w:t>«Մարդու իրավունքների և հիմնարար ազատությունների պաշտպանության մասին» եվրոպական կոնվենցիայի (այսուհետ` Կոնվենցիա) 10-րդ հոդվածի 1-ին մասի համաձայն` յուրաքանչյուր ոք ունի ազատորեն արտահայտվելու իրավունք։ Այս իրավունքը ներառում է սեփական կարծիք ունենալու, տեղեկություններ և գաղափարներ ստանալու և տարածելու ազատությունը՝ առանց պետական մարմինների միջամտության և անկախ սահմաններից (…)։</w:t>
      </w:r>
    </w:p>
    <w:p w14:paraId="350CF10E" w14:textId="77777777" w:rsidR="00944ADD" w:rsidRPr="00C74164" w:rsidRDefault="00944ADD"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Cs/>
          <w:sz w:val="24"/>
          <w:szCs w:val="24"/>
          <w:lang w:val="hy-AM"/>
        </w:rPr>
      </w:pPr>
      <w:r w:rsidRPr="00C74164">
        <w:rPr>
          <w:rFonts w:ascii="GHEA Grapalat" w:eastAsia="Times New Roman" w:hAnsi="GHEA Grapalat" w:cs="Times New Roman"/>
          <w:bCs/>
          <w:iCs/>
          <w:sz w:val="24"/>
          <w:szCs w:val="24"/>
          <w:lang w:val="hy-AM"/>
        </w:rPr>
        <w:t xml:space="preserve">Կոնվենցիայի 10-րդ հոդվածի 2-րդ կետի համաձայն` այս ազատությունների իրականացումը, քանի որ այն կապված է պարտավորությունների և պատասխանատվության հետ, կարող է պայմանավորվել այնպիսի ձևականություններով, պայմաններով, սահմանափակումներով կամ պատժամիջոցներով, որոնք նախատեսված են օրենքով և անհրաժեշտ են ժողովրդավարական հասարակությունում` ի շահ պետական անվտանգության, տարածքային ամբողջականության կամ հասարակության անվտանգության, անկարգությունները կամ հանցագործությունները կանխելու, առողջությունը կամ բարոյականությունը, ինչպես և այլ անձանց հեղինակությունը կամ իրավունքները պաշտպանելու, խորհրդապահական պայմաններով ստացված տեղեկատվության բացահայտումը կանխելու կամ արդարադատության հեղինակությունն ու անաչառությունը պահպանելու նպատակով։ </w:t>
      </w:r>
    </w:p>
    <w:p w14:paraId="4C887FB3" w14:textId="77777777" w:rsidR="00944ADD" w:rsidRPr="00C74164" w:rsidRDefault="00944ADD"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
          <w:sz w:val="24"/>
          <w:szCs w:val="24"/>
          <w:lang w:val="hy-AM"/>
        </w:rPr>
      </w:pPr>
      <w:r w:rsidRPr="00C74164">
        <w:rPr>
          <w:rFonts w:ascii="GHEA Grapalat" w:eastAsia="Times New Roman" w:hAnsi="GHEA Grapalat" w:cs="Times New Roman"/>
          <w:bCs/>
          <w:iCs/>
          <w:sz w:val="24"/>
          <w:szCs w:val="24"/>
          <w:lang w:val="hy-AM"/>
        </w:rPr>
        <w:t xml:space="preserve">Ըստ Մարդու իրավունքների եվրոպական դատարանի (այսուհետ` Եվրոպական դատարան)` ազատորեն արտահայտվելու իրավունքն ընկած է ժողովրդավարական հասարակության հիմքում: Այն ժողովրդավարական հասարակության, ինչպես նաև յուրաքանչյուր անհատի զարգացման հիմնական պայմաններից մեկն է: Եվրոպական դատարանի նախադեպային իրավունքի համաձայն` Կոնվենցիայի 10-րդ հոդվածը երաշխավորում է ոչ միայն այն տեղեկությունները և գաղափարները, որոնք ընդունվում են բարյացակամությամբ կամ անտարբերությամբ, այլ նաև այն տեղեկությունները և գաղափարները, որոնք ցնցում կամ անհանգստություն են պատճառում պետությանը կամ հասարակության տարբեր խմբերին, այդպիսին են բազմակարծությունը, հանդուրժողականությունը և լայնախոհությունը, առանց որոնց չկա ժողովրդավարական հասարակություն </w:t>
      </w:r>
      <w:r w:rsidRPr="00C74164">
        <w:rPr>
          <w:rFonts w:ascii="GHEA Grapalat" w:eastAsia="Times New Roman" w:hAnsi="GHEA Grapalat" w:cs="Times New Roman"/>
          <w:bCs/>
          <w:i/>
          <w:sz w:val="24"/>
          <w:szCs w:val="24"/>
          <w:lang w:val="hy-AM"/>
        </w:rPr>
        <w:t xml:space="preserve">(տե՛ս Լինգենսն ընդդեմ Ավստրիայի գործով Եվրոպական դատարանի 08.07.1986 թվականի վճիռը, պարբ. 41): </w:t>
      </w:r>
    </w:p>
    <w:p w14:paraId="2B97D929" w14:textId="77777777" w:rsidR="00944ADD" w:rsidRPr="00C74164" w:rsidRDefault="00944ADD"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Cs/>
          <w:sz w:val="24"/>
          <w:szCs w:val="24"/>
          <w:lang w:val="hy-AM"/>
        </w:rPr>
      </w:pPr>
      <w:r w:rsidRPr="00C74164">
        <w:rPr>
          <w:rFonts w:ascii="GHEA Grapalat" w:eastAsia="Times New Roman" w:hAnsi="GHEA Grapalat" w:cs="Times New Roman"/>
          <w:bCs/>
          <w:iCs/>
          <w:sz w:val="24"/>
          <w:szCs w:val="24"/>
          <w:lang w:val="hy-AM"/>
        </w:rPr>
        <w:t xml:space="preserve">Միաժամանակ, Եվրոպական դատարանը բազմիցս նշել է, որ ազատորեն  արտահայտվելու իրավունքը բացարձակ իրավունք չէ: Ազատ արտահայտվելու իրավունքը չի կարող գոյություն ունենալ մեկուսացման պայմաններում, այն պետք է հավասարակշռվի հասարակության և պետության կենսական շահերի, ինչպես նաև մարդու այլ հիմնարար իրավունքների հետ: Այդ իսկ պատճառով Կոնվենցիայի 10-րդ հոդվածի 2-րդ կետը սահմանում է, որ ազատորեն արտահայտվելու իրավունքի իրականացումը կապված է պարտավորությունների և պատասխանատվության հետ և կարող է պայմանավորվել ձևականություններով, պայմաններով, սահմանափակումներով կամ պատժամիջոցներով: </w:t>
      </w:r>
    </w:p>
    <w:p w14:paraId="7B72B948" w14:textId="77777777" w:rsidR="00944ADD" w:rsidRPr="00C74164" w:rsidRDefault="00944ADD"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
          <w:sz w:val="24"/>
          <w:szCs w:val="24"/>
          <w:lang w:val="hy-AM"/>
        </w:rPr>
      </w:pPr>
      <w:r w:rsidRPr="00C74164">
        <w:rPr>
          <w:rFonts w:ascii="GHEA Grapalat" w:eastAsia="Times New Roman" w:hAnsi="GHEA Grapalat" w:cs="Times New Roman"/>
          <w:bCs/>
          <w:iCs/>
          <w:sz w:val="24"/>
          <w:szCs w:val="24"/>
          <w:lang w:val="hy-AM"/>
        </w:rPr>
        <w:t xml:space="preserve">Եվրոպական դատարանը, անդրադառնալով մարդու արժանապատվության իրավական բովանդակության բացահայտման հիմնահարցին, նշել է, որ Կոնվենցիայի 8-րդ հոդվածի վերաբերյալ Եվրոպական դատարանի զարգացրած իրավունքն ընդհանուր առմամբ ճանաչում </w:t>
      </w:r>
      <w:r w:rsidRPr="00C74164">
        <w:rPr>
          <w:rFonts w:ascii="GHEA Grapalat" w:eastAsia="Times New Roman" w:hAnsi="GHEA Grapalat" w:cs="Times New Roman"/>
          <w:bCs/>
          <w:iCs/>
          <w:sz w:val="24"/>
          <w:szCs w:val="24"/>
          <w:lang w:val="hy-AM"/>
        </w:rPr>
        <w:lastRenderedPageBreak/>
        <w:t xml:space="preserve">է անձնական կյանքի և դրա հետ կապված արժեքների կարևորությունը։ Այդ արժեքները, ի թիվս այլնի, ներառում են հոգեբանական բարեկեցությունը և արժանապատվությունը </w:t>
      </w:r>
      <w:r w:rsidRPr="00C74164">
        <w:rPr>
          <w:rFonts w:ascii="GHEA Grapalat" w:eastAsia="Times New Roman" w:hAnsi="GHEA Grapalat" w:cs="Times New Roman"/>
          <w:bCs/>
          <w:i/>
          <w:sz w:val="24"/>
          <w:szCs w:val="24"/>
          <w:lang w:val="hy-AM"/>
        </w:rPr>
        <w:t>(տե՛ս Բեիզարասը և Լեվիցկասն ընդդեմ Լիտվայի գործով Եվրոպական դատարանի 14.05.2020 թվականի վճիռը, պարբ. 117), ֆիզիկական և հոգեկան անձեռնմխելիությունը (տե՛ս Սյոդերմանն ընդդեմ Շվեդիայի գործով Եվրոպական դատարանի 12.11.2013 թվականի վճիռը, պարբ. 80):</w:t>
      </w:r>
    </w:p>
    <w:p w14:paraId="7B3AF29E" w14:textId="63245BFA" w:rsidR="00944ADD" w:rsidRPr="00C74164" w:rsidRDefault="00944ADD"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Cs/>
          <w:sz w:val="24"/>
          <w:szCs w:val="24"/>
          <w:lang w:val="hy-AM"/>
        </w:rPr>
      </w:pPr>
      <w:r w:rsidRPr="00C74164">
        <w:rPr>
          <w:rFonts w:ascii="GHEA Grapalat" w:eastAsia="Times New Roman" w:hAnsi="GHEA Grapalat" w:cs="Times New Roman"/>
          <w:bCs/>
          <w:iCs/>
          <w:sz w:val="24"/>
          <w:szCs w:val="24"/>
          <w:lang w:val="hy-AM"/>
        </w:rPr>
        <w:t>Վերահաստատելով նախկինում արտահայտած դիրքորոշումը և հաշվի առնելով Եվրոպական դատարանի արտահայտած իրավական դիրքորոշումները</w:t>
      </w:r>
      <w:r w:rsidR="00365C49" w:rsidRPr="00C74164">
        <w:rPr>
          <w:rFonts w:ascii="GHEA Grapalat" w:eastAsia="Times New Roman" w:hAnsi="GHEA Grapalat" w:cs="Times New Roman"/>
          <w:bCs/>
          <w:iCs/>
          <w:sz w:val="24"/>
          <w:szCs w:val="24"/>
          <w:lang w:val="hy-AM"/>
        </w:rPr>
        <w:t xml:space="preserve"> հարկ է արձանագրել</w:t>
      </w:r>
      <w:r w:rsidRPr="00C74164">
        <w:rPr>
          <w:rFonts w:ascii="GHEA Grapalat" w:eastAsia="Times New Roman" w:hAnsi="GHEA Grapalat" w:cs="Times New Roman"/>
          <w:bCs/>
          <w:iCs/>
          <w:sz w:val="24"/>
          <w:szCs w:val="24"/>
          <w:lang w:val="hy-AM"/>
        </w:rPr>
        <w:t xml:space="preserve">, որ մարդու արժանապատվությունը մարդու իրավունքների հիմնական աղբյուրն է, պետության գոյության հիմնական պատճառներից մեկը: Մարդու արժանապատվության մասին նշված է նաև Մարդու իրավունքների համընդհանուր հռչակագրում, «Քաղաքացիական և քաղաքական իրավունքների մասին» միջազգային դաշնագրում, որոնց համաձայն` մարդիկ ծնվում են ազատ և հավասար իրենց արժանապատվությամբ և իրավունքներով, բոլոր մարդկանց ներհատուկ է արժանապատվությունը: </w:t>
      </w:r>
    </w:p>
    <w:p w14:paraId="1F7A9428" w14:textId="69E84FCF" w:rsidR="00944ADD" w:rsidRPr="00C74164" w:rsidRDefault="00944ADD"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Cs/>
          <w:sz w:val="24"/>
          <w:szCs w:val="24"/>
          <w:lang w:val="hy-AM"/>
        </w:rPr>
      </w:pPr>
      <w:r w:rsidRPr="00C74164">
        <w:rPr>
          <w:rFonts w:ascii="GHEA Grapalat" w:eastAsia="Times New Roman" w:hAnsi="GHEA Grapalat" w:cs="Times New Roman"/>
          <w:bCs/>
          <w:iCs/>
          <w:sz w:val="24"/>
          <w:szCs w:val="24"/>
          <w:lang w:val="hy-AM"/>
        </w:rPr>
        <w:t xml:space="preserve">Սահմանադրությամբ հռչակված է, որ Հայաստանի Հանրապետությունը ժողովրդավարական և իրավական պետություն է: Հայաստանի Հանրապետությունում մարդու արժանապատվությունը ճանաչվում է որպես բարձրագույն արժեք, որպես մարդու իրավունքների ու ազատությունների անքակտելի հիմք, ինչից հետևում է, որ յուրաքանչյուրի արժանապատվությունը ենթակա է պաշտպանության պետության կողմից: Միաժամանակ, ազատորեն արտահայտվելու իրավունքն ընկած է ժողովրդավարական հասարակության և իրավական պետության հիմքում, այն հանդիսանում է ժողովրդավարական հասարակության զարգացման հիմնական խթաններից մեկը, և ՀՀ Սահմանադրության 23-րդ և Կոնվենցիայի 10-րդ հոդվածներն անվերապահորեն հետապնդում են վերը նշված նպատակը: Սակայն, ինչպես նշված է Կոնվենցիայի 10-րդ հոդվածի 2-րդ մասում, այս ազատության իրականացումը կապված է պարտականությունների և պատասխանատվության հետ, մասնավորապես այն կարող է սահմանափակվել ի թիվս այլնի նաև այլ անձանց հեղինակությունը կամ իրավունքները պաշտպանելու նպատակով: </w:t>
      </w:r>
    </w:p>
    <w:p w14:paraId="3C9286A4" w14:textId="045264B5" w:rsidR="00944ADD" w:rsidRPr="00C74164" w:rsidRDefault="0073331B"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
          <w:sz w:val="24"/>
          <w:szCs w:val="24"/>
          <w:lang w:val="hy-AM"/>
        </w:rPr>
      </w:pPr>
      <w:r w:rsidRPr="00C74164">
        <w:rPr>
          <w:rFonts w:ascii="GHEA Grapalat" w:eastAsia="Times New Roman" w:hAnsi="GHEA Grapalat" w:cs="Times New Roman"/>
          <w:bCs/>
          <w:iCs/>
          <w:sz w:val="24"/>
          <w:szCs w:val="24"/>
          <w:lang w:val="hy-AM"/>
        </w:rPr>
        <w:t>Ն</w:t>
      </w:r>
      <w:r w:rsidR="00944ADD" w:rsidRPr="00C74164">
        <w:rPr>
          <w:rFonts w:ascii="GHEA Grapalat" w:eastAsia="Times New Roman" w:hAnsi="GHEA Grapalat" w:cs="Times New Roman"/>
          <w:bCs/>
          <w:iCs/>
          <w:sz w:val="24"/>
          <w:szCs w:val="24"/>
          <w:lang w:val="hy-AM"/>
        </w:rPr>
        <w:t xml:space="preserve">շված դիրքորոշումը համահունչ է </w:t>
      </w:r>
      <w:r w:rsidR="00944ADD" w:rsidRPr="00C74164">
        <w:rPr>
          <w:rFonts w:ascii="GHEA Grapalat" w:eastAsia="Times New Roman" w:hAnsi="GHEA Grapalat" w:cs="Times New Roman"/>
          <w:bCs/>
          <w:i/>
          <w:sz w:val="24"/>
          <w:szCs w:val="24"/>
          <w:lang w:val="hy-AM"/>
        </w:rPr>
        <w:t xml:space="preserve">Անիկ Դավթյանն ընդդեմ Տիգրան Վիրաբյանի թիվ ԱՎԴ/0179/02/13 քաղաքացիական գործով ՀՀ վճռաբեկ դատարանի 08.05.2014 թվականի որոշմամբ արտահայտած իրավական դիրքորոշմանը: </w:t>
      </w:r>
    </w:p>
    <w:p w14:paraId="5C441FB0" w14:textId="77777777" w:rsidR="00944ADD" w:rsidRPr="00C74164" w:rsidRDefault="00944ADD"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Cs/>
          <w:sz w:val="24"/>
          <w:szCs w:val="24"/>
          <w:lang w:val="hy-AM"/>
        </w:rPr>
      </w:pPr>
      <w:r w:rsidRPr="00C74164">
        <w:rPr>
          <w:rFonts w:ascii="GHEA Grapalat" w:eastAsia="Times New Roman" w:hAnsi="GHEA Grapalat" w:cs="Times New Roman"/>
          <w:bCs/>
          <w:iCs/>
          <w:sz w:val="24"/>
          <w:szCs w:val="24"/>
          <w:lang w:val="hy-AM"/>
        </w:rPr>
        <w:t xml:space="preserve">Հիշյալ որոշմամբ ՀՀ վճռաբեկ դատարանն արձանագրել է, որ այն դեպքերում, երբ մարդու արժանապատվության և արտահայտվելու ազատության իրավունքի բախում է տեղի ունենում, անհրաժեշտ է գտնել </w:t>
      </w:r>
      <w:r w:rsidRPr="00C74164">
        <w:rPr>
          <w:rFonts w:ascii="GHEA Grapalat" w:eastAsia="Times New Roman" w:hAnsi="GHEA Grapalat" w:cs="Times New Roman"/>
          <w:b/>
          <w:iCs/>
          <w:sz w:val="24"/>
          <w:szCs w:val="24"/>
          <w:lang w:val="hy-AM"/>
        </w:rPr>
        <w:t>պարզ հավասարակշռություն</w:t>
      </w:r>
      <w:r w:rsidRPr="00C74164">
        <w:rPr>
          <w:rFonts w:ascii="GHEA Grapalat" w:eastAsia="Times New Roman" w:hAnsi="GHEA Grapalat" w:cs="Times New Roman"/>
          <w:bCs/>
          <w:iCs/>
          <w:sz w:val="24"/>
          <w:szCs w:val="24"/>
          <w:lang w:val="hy-AM"/>
        </w:rPr>
        <w:t xml:space="preserve"> սրանց միջև: Սրանցից յուրաքանչյուրն էլ ժողովրդավարական հասարակության անհրաժեշտ բաղադրամասեր են, և երկուսն էլ պետք է ներդաշնակորեն առկա լինեն ժողովրդավարական հասարակությունում:</w:t>
      </w:r>
    </w:p>
    <w:p w14:paraId="3C80822C" w14:textId="104AA06D" w:rsidR="00944ADD" w:rsidRPr="00C74164" w:rsidRDefault="00944ADD"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Cs/>
          <w:sz w:val="24"/>
          <w:szCs w:val="24"/>
          <w:lang w:val="hy-AM"/>
        </w:rPr>
      </w:pPr>
      <w:r w:rsidRPr="00C74164">
        <w:rPr>
          <w:rFonts w:ascii="GHEA Grapalat" w:eastAsia="Times New Roman" w:hAnsi="GHEA Grapalat" w:cs="Times New Roman"/>
          <w:bCs/>
          <w:iCs/>
          <w:sz w:val="24"/>
          <w:szCs w:val="24"/>
          <w:lang w:val="hy-AM"/>
        </w:rPr>
        <w:t>Սահմանադրության՝ անձի արժանապատվությանը և արտահայտվելու  ազատության իրավունքին վերաբերող հոդվածների համադրված վերլուծությունից հետևում է, որ մարդու արժանապատվությունից, ներառյալ` պատիվը, բարի համբավը և մասնավոր կյանքը, բխող իրավունքները և ազատությունները, որպես բացարձակ իրավունք գործնականում կարող են արդարացնել արտահայտվելու ազատության սահմանափակումը միայն իրավաչափ շրջանակներում: Այդ մոտեցումն է դրված նաև Կոնվենցիայի 10-րդ, «Քաղաքացիական և քաղաքական իրավունքների մասին» միջազգային դաշնագրի 17-րդ և 19.3-րդ, Մարդու իրավունքների հանընդհանուր հռչակագրի 12-րդ հոդվածների հիմքում:</w:t>
      </w:r>
    </w:p>
    <w:p w14:paraId="290EA6A8" w14:textId="77777777" w:rsidR="00944ADD" w:rsidRPr="00C74164" w:rsidRDefault="00944ADD"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Cs/>
          <w:sz w:val="24"/>
          <w:szCs w:val="24"/>
          <w:lang w:val="hy-AM"/>
        </w:rPr>
      </w:pPr>
      <w:r w:rsidRPr="00C74164">
        <w:rPr>
          <w:rFonts w:ascii="GHEA Grapalat" w:eastAsia="Times New Roman" w:hAnsi="GHEA Grapalat" w:cs="Times New Roman"/>
          <w:bCs/>
          <w:iCs/>
          <w:sz w:val="24"/>
          <w:szCs w:val="24"/>
          <w:lang w:val="hy-AM"/>
        </w:rPr>
        <w:t xml:space="preserve">ՀՀ սահմանադրական դատարանն իր 14.09.2010 թվականի թիվ ՍԴՈ-913 որոշմամբ նշել է. «Մարդու և քաղաքացու իրավական կարգավիճակի կարևորագույն բաղադրիչը նրա արժանապատվությունն է, որն իր սահմանադրաիրավական բովանդակությամբ առաջնային </w:t>
      </w:r>
      <w:r w:rsidRPr="00C74164">
        <w:rPr>
          <w:rFonts w:ascii="GHEA Grapalat" w:eastAsia="Times New Roman" w:hAnsi="GHEA Grapalat" w:cs="Times New Roman"/>
          <w:bCs/>
          <w:iCs/>
          <w:sz w:val="24"/>
          <w:szCs w:val="24"/>
          <w:lang w:val="hy-AM"/>
        </w:rPr>
        <w:lastRenderedPageBreak/>
        <w:t>նշանակություն ունի մարդու և քաղաքացու հիմնական բոլոր իրավունքների ու ազատությունների ազատ, անարգել ու երաշխավորված իրականացման համար: Այն նաև ենթադրում է ինչպես սահմանադրորեն թույլատրելի շրջանակներում անձի կողմից որոշակի գործողությունների կատարում և կամահայտնության դրսևորում, այնպես էլ դրանք պաշտպանելու պետության համարժեք պարտականություն»։</w:t>
      </w:r>
    </w:p>
    <w:p w14:paraId="321C3840" w14:textId="77777777" w:rsidR="00944ADD" w:rsidRPr="00C74164" w:rsidRDefault="00944ADD"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Cs/>
          <w:sz w:val="24"/>
          <w:szCs w:val="24"/>
          <w:lang w:val="hy-AM"/>
        </w:rPr>
      </w:pPr>
      <w:r w:rsidRPr="00C74164">
        <w:rPr>
          <w:rFonts w:ascii="GHEA Grapalat" w:eastAsia="Times New Roman" w:hAnsi="GHEA Grapalat" w:cs="Times New Roman"/>
          <w:bCs/>
          <w:iCs/>
          <w:sz w:val="24"/>
          <w:szCs w:val="24"/>
          <w:lang w:val="hy-AM"/>
        </w:rPr>
        <w:t>ՀՀ քաղաքացիական օրենսգրքի 162.1 հոդվածի 4-րդ կետի համաձայն՝  պատվին, արժանապատվությանը կամ գործարար համբավին պատճառված վնասը հատուցվում է նույն օրենսգրքի 1087.1 հոդվածով (...) սահմանված կարգին և պայմաններին համապատասխան:</w:t>
      </w:r>
    </w:p>
    <w:p w14:paraId="7FA6B215" w14:textId="77777777" w:rsidR="00944ADD" w:rsidRPr="00C74164" w:rsidRDefault="00944ADD"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Cs/>
          <w:sz w:val="24"/>
          <w:szCs w:val="24"/>
          <w:lang w:val="hy-AM"/>
        </w:rPr>
      </w:pPr>
      <w:r w:rsidRPr="00C74164">
        <w:rPr>
          <w:rFonts w:ascii="GHEA Grapalat" w:eastAsia="Times New Roman" w:hAnsi="GHEA Grapalat" w:cs="Times New Roman"/>
          <w:bCs/>
          <w:iCs/>
          <w:sz w:val="24"/>
          <w:szCs w:val="24"/>
          <w:lang w:val="hy-AM"/>
        </w:rPr>
        <w:t xml:space="preserve">Նույն օրենսգրքի 1087.1 հոդվածի 1-ին մասի համաձայն՝ անձը, որի պատիվը, արժանապատվությունը կամ գործարար համբավը արատավորել են վիրավորանքի կամ զրպարտության միջոցով, կարող է դիմել դատարան` վիրավորանք հասցրած կամ զրպարտություն կատարած անձի դեմ: </w:t>
      </w:r>
    </w:p>
    <w:p w14:paraId="390AD0BB" w14:textId="77777777" w:rsidR="00944ADD" w:rsidRPr="00C74164" w:rsidRDefault="00944ADD"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Cs/>
          <w:sz w:val="24"/>
          <w:szCs w:val="24"/>
          <w:lang w:val="hy-AM"/>
        </w:rPr>
      </w:pPr>
      <w:r w:rsidRPr="00C74164">
        <w:rPr>
          <w:rFonts w:ascii="GHEA Grapalat" w:eastAsia="Times New Roman" w:hAnsi="GHEA Grapalat" w:cs="Times New Roman"/>
          <w:bCs/>
          <w:iCs/>
          <w:sz w:val="24"/>
          <w:szCs w:val="24"/>
          <w:lang w:val="hy-AM"/>
        </w:rPr>
        <w:t>Նույն հոդվածի 3-րդ մասի համաձայն՝  նույն օրենսգրքի իմաստով` զրպարտությունը անձի վերաբերյալ այնպիսի փաստացի տվյալներ (statement օf fact) հրապարակային ներկայացնելն է, որոնք չեն համապատասխանում իրականությանը և արատավորում են նրա պատիվը, արժանապատվությունը կամ գործարար համբավը:</w:t>
      </w:r>
    </w:p>
    <w:p w14:paraId="6EF66E92" w14:textId="39C7AD6A" w:rsidR="00944ADD" w:rsidRPr="00C74164" w:rsidRDefault="0073331B"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Cs/>
          <w:sz w:val="24"/>
          <w:szCs w:val="24"/>
          <w:lang w:val="hy-AM"/>
        </w:rPr>
      </w:pPr>
      <w:r w:rsidRPr="00C74164">
        <w:rPr>
          <w:rFonts w:ascii="GHEA Grapalat" w:eastAsia="Times New Roman" w:hAnsi="GHEA Grapalat" w:cs="Times New Roman"/>
          <w:bCs/>
          <w:iCs/>
          <w:sz w:val="24"/>
          <w:szCs w:val="24"/>
          <w:lang w:val="hy-AM"/>
        </w:rPr>
        <w:t>ՀՀ վ</w:t>
      </w:r>
      <w:r w:rsidR="00944ADD" w:rsidRPr="00C74164">
        <w:rPr>
          <w:rFonts w:ascii="GHEA Grapalat" w:eastAsia="Times New Roman" w:hAnsi="GHEA Grapalat" w:cs="Times New Roman"/>
          <w:bCs/>
          <w:iCs/>
          <w:sz w:val="24"/>
          <w:szCs w:val="24"/>
          <w:lang w:val="hy-AM"/>
        </w:rPr>
        <w:t>ճռաբեկ դատարանը նախկինում կայացրած որոշումներով անդրադարձել է քաղաքական խոսքին կամ հանրությանը հետաքրքրող հարցերի շուրջ բանավեճին և պաշտոնատար անձանց քննադատությանը, որոնք վերստին կքննարկվեն ստորև՝ Եվրոպական դատարանի ձևավորած նախադեպային իրավունքի և ՀՀ վճռաբեկ դատարանի արտահայտած իրավական դիրքորոշումների լույսի ներքո:</w:t>
      </w:r>
    </w:p>
    <w:p w14:paraId="7EFCD2AB" w14:textId="77777777" w:rsidR="00944ADD" w:rsidRPr="00C74164" w:rsidRDefault="00944ADD"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
          <w:sz w:val="24"/>
          <w:szCs w:val="24"/>
          <w:lang w:val="hy-AM"/>
        </w:rPr>
      </w:pPr>
      <w:r w:rsidRPr="00C74164">
        <w:rPr>
          <w:rFonts w:ascii="GHEA Grapalat" w:eastAsia="Times New Roman" w:hAnsi="GHEA Grapalat" w:cs="Times New Roman"/>
          <w:bCs/>
          <w:iCs/>
          <w:sz w:val="24"/>
          <w:szCs w:val="24"/>
          <w:lang w:val="hy-AM"/>
        </w:rPr>
        <w:t xml:space="preserve">Եվրոպական դատարանն ընդգծել է, որ քաղաքական խոսքը կամ հանրությանը հետաքրքրող հարցերի շուրջ բանավեճը սահմանափակելու առումով Կոնվենցիայի 10-րդ հոդվածի 2-րդ կետը կիրառման նեղ ոլորտ ունի </w:t>
      </w:r>
      <w:r w:rsidRPr="00C74164">
        <w:rPr>
          <w:rFonts w:ascii="GHEA Grapalat" w:eastAsia="Times New Roman" w:hAnsi="GHEA Grapalat" w:cs="Times New Roman"/>
          <w:bCs/>
          <w:i/>
          <w:sz w:val="24"/>
          <w:szCs w:val="24"/>
          <w:lang w:val="hy-AM"/>
        </w:rPr>
        <w:t xml:space="preserve">(տե´ս </w:t>
      </w:r>
      <w:hyperlink r:id="rId9" w:history="1">
        <w:r w:rsidRPr="00C74164">
          <w:rPr>
            <w:rFonts w:ascii="GHEA Grapalat" w:eastAsia="Times New Roman" w:hAnsi="GHEA Grapalat" w:cs="Times New Roman"/>
            <w:bCs/>
            <w:i/>
            <w:sz w:val="24"/>
            <w:szCs w:val="24"/>
            <w:lang w:val="hy-AM"/>
          </w:rPr>
          <w:t>Ուինգրովն ընդդեմ Միացյալ Թագավորության գործով Եվրոպական դատարանի 25.11.1996 թվականի վճիռը, կետ 58</w:t>
        </w:r>
      </w:hyperlink>
      <w:r w:rsidRPr="00C74164">
        <w:rPr>
          <w:rFonts w:ascii="GHEA Grapalat" w:eastAsia="Times New Roman" w:hAnsi="GHEA Grapalat" w:cs="Times New Roman"/>
          <w:bCs/>
          <w:i/>
          <w:sz w:val="24"/>
          <w:szCs w:val="24"/>
          <w:lang w:val="hy-AM"/>
        </w:rPr>
        <w:t>):</w:t>
      </w:r>
      <w:r w:rsidRPr="00C74164">
        <w:rPr>
          <w:rFonts w:ascii="GHEA Grapalat" w:eastAsia="Times New Roman" w:hAnsi="GHEA Grapalat" w:cs="Times New Roman"/>
          <w:bCs/>
          <w:iCs/>
          <w:sz w:val="24"/>
          <w:szCs w:val="24"/>
          <w:lang w:val="hy-AM"/>
        </w:rPr>
        <w:t xml:space="preserve"> Թույլատրելի քննադատության սահմաններն ավելի լայն են կառավարության, քան թե մասնավոր քաղաքացու կամ նույնիսկ քաղաքական գործչի նկատմամբ: Ժողովրդավարական հասարակարգում պետության գործողությունները կամ բացթողումները պետք է լինեն ոչ միայն օրենսդիր և դատական մարմինների, այլև հանրային կարծիքի խիստ վերահսկողության առարկա </w:t>
      </w:r>
      <w:r w:rsidRPr="00C74164">
        <w:rPr>
          <w:rFonts w:ascii="GHEA Grapalat" w:eastAsia="Times New Roman" w:hAnsi="GHEA Grapalat" w:cs="Times New Roman"/>
          <w:bCs/>
          <w:i/>
          <w:sz w:val="24"/>
          <w:szCs w:val="24"/>
          <w:lang w:val="hy-AM"/>
        </w:rPr>
        <w:t xml:space="preserve">(տե´ս </w:t>
      </w:r>
      <w:hyperlink r:id="rId10" w:history="1">
        <w:r w:rsidRPr="00C74164">
          <w:rPr>
            <w:rFonts w:ascii="GHEA Grapalat" w:eastAsia="Times New Roman" w:hAnsi="GHEA Grapalat" w:cs="Times New Roman"/>
            <w:bCs/>
            <w:i/>
            <w:sz w:val="24"/>
            <w:szCs w:val="24"/>
            <w:lang w:val="hy-AM"/>
          </w:rPr>
          <w:t>Ինկալն ընդդեմ Թուրքիայի գործով Եվրոպական դատարանի 09.06.1999 թվականի վճիռը, կետ 54</w:t>
        </w:r>
      </w:hyperlink>
      <w:r w:rsidRPr="00C74164">
        <w:rPr>
          <w:rFonts w:ascii="GHEA Grapalat" w:eastAsia="Times New Roman" w:hAnsi="GHEA Grapalat" w:cs="Times New Roman"/>
          <w:bCs/>
          <w:i/>
          <w:sz w:val="24"/>
          <w:szCs w:val="24"/>
          <w:lang w:val="hy-AM"/>
        </w:rPr>
        <w:t xml:space="preserve">): </w:t>
      </w:r>
    </w:p>
    <w:p w14:paraId="442ADF3C" w14:textId="77777777" w:rsidR="00944ADD" w:rsidRPr="00C74164" w:rsidRDefault="00944ADD"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
          <w:sz w:val="24"/>
          <w:szCs w:val="24"/>
          <w:lang w:val="hy-AM"/>
        </w:rPr>
      </w:pPr>
      <w:r w:rsidRPr="00C74164">
        <w:rPr>
          <w:rFonts w:ascii="GHEA Grapalat" w:eastAsia="Times New Roman" w:hAnsi="GHEA Grapalat" w:cs="Times New Roman"/>
          <w:bCs/>
          <w:iCs/>
          <w:sz w:val="24"/>
          <w:szCs w:val="24"/>
          <w:lang w:val="hy-AM"/>
        </w:rPr>
        <w:t xml:space="preserve">Ի տարբերություն մասնավոր անձանց` քաղաքական գործիչներն անխուսափելիորեն և գիտակցաբար իրենց հասանելի են դարձնում արված յուրաքանչյուր խոսքի և գործի նկատմամբ լրագրողների և հանրության լայն խավերի սրված ուշադրության համար, և նրանք այդ կապակցությամբ պարտավոր են հանդուրժողականության ավելի մեծ աստիճան դրսևորել: Անկասկած, Կոնվենցիայի 10-րդ հոդվածի 2-րդ պարբերությունը թույլ է տալիս պաշտպանել այլոց, այսինքն` բոլոր անհատների հեղինակությունը, և այս պաշտպանությունը տարածվում է քաղաքական գործիչների նկատմամբ ևս, եթե նույնիսկ նրանք հանդես չեն գալիս իրենց մասնավոր կարգավիճակում, սակայն նման դեպքերում այդպիսի պաշտպանության պահանջները պետք է կշեռքի նժարին դնել` մյուս նժարին դնելով քաղաքական հարցերը բաց կերպով քննարկելու շահերը </w:t>
      </w:r>
      <w:r w:rsidRPr="00C74164">
        <w:rPr>
          <w:rFonts w:ascii="GHEA Grapalat" w:eastAsia="Times New Roman" w:hAnsi="GHEA Grapalat" w:cs="Times New Roman"/>
          <w:bCs/>
          <w:i/>
          <w:sz w:val="24"/>
          <w:szCs w:val="24"/>
          <w:lang w:val="hy-AM"/>
        </w:rPr>
        <w:t xml:space="preserve">(տե´ս </w:t>
      </w:r>
      <w:hyperlink r:id="rId11" w:history="1">
        <w:r w:rsidRPr="00C74164">
          <w:rPr>
            <w:rFonts w:ascii="GHEA Grapalat" w:eastAsia="Times New Roman" w:hAnsi="GHEA Grapalat" w:cs="Times New Roman"/>
            <w:bCs/>
            <w:i/>
            <w:sz w:val="24"/>
            <w:szCs w:val="24"/>
            <w:lang w:val="hy-AM"/>
          </w:rPr>
          <w:t>Լինգենսն ընդդեմ Ավստրիայի գործով Եվրոպական դատարանի 08.07.1986 թվականի վճիռը, կետ 42</w:t>
        </w:r>
      </w:hyperlink>
      <w:r w:rsidRPr="00C74164">
        <w:rPr>
          <w:rFonts w:ascii="GHEA Grapalat" w:eastAsia="Times New Roman" w:hAnsi="GHEA Grapalat" w:cs="Times New Roman"/>
          <w:bCs/>
          <w:i/>
          <w:sz w:val="24"/>
          <w:szCs w:val="24"/>
          <w:lang w:val="hy-AM"/>
        </w:rPr>
        <w:t>):</w:t>
      </w:r>
    </w:p>
    <w:p w14:paraId="3BC2D70A" w14:textId="77777777" w:rsidR="00944ADD" w:rsidRPr="00C74164" w:rsidRDefault="00944ADD"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
          <w:sz w:val="24"/>
          <w:szCs w:val="24"/>
          <w:lang w:val="hy-AM"/>
        </w:rPr>
      </w:pPr>
      <w:r w:rsidRPr="00C74164">
        <w:rPr>
          <w:rFonts w:ascii="GHEA Grapalat" w:eastAsia="Times New Roman" w:hAnsi="GHEA Grapalat" w:cs="Times New Roman"/>
          <w:bCs/>
          <w:iCs/>
          <w:sz w:val="24"/>
          <w:szCs w:val="24"/>
          <w:lang w:val="hy-AM"/>
        </w:rPr>
        <w:t xml:space="preserve">Անդրադառնալով քաղաքացիական ծառայողների նկատմամբ քննադատության սահմանների հարցին` Եվրոպական դատարանն արձանագրել է, որ քաղաքացիական ծառայողների նկատմամբ ևս, ինչպես քաղաքական գործիչների դեպքում, ընդունելի են քննադատության ավելի լայն սահմաններ: Այնուամենայնիվ, քաղաքացիական ծառայողները </w:t>
      </w:r>
      <w:r w:rsidRPr="00C74164">
        <w:rPr>
          <w:rFonts w:ascii="GHEA Grapalat" w:eastAsia="Times New Roman" w:hAnsi="GHEA Grapalat" w:cs="Times New Roman"/>
          <w:bCs/>
          <w:iCs/>
          <w:sz w:val="24"/>
          <w:szCs w:val="24"/>
          <w:lang w:val="hy-AM"/>
        </w:rPr>
        <w:lastRenderedPageBreak/>
        <w:t xml:space="preserve">լիազորությունների պատշաճ կատարումն ապահովելու առումով պետք է վայելեն հասարակական վստահություն, զերծ լինեն անընդմեջ քննադատությունից, և այդ պատճառով է, որ անհրաժեշտ է նրանց տրամադրել պաշտպանություն իրենց պարտականությունների կատարման առնչությամբ վիրավորական և զրպարտչական հարձակումներից </w:t>
      </w:r>
      <w:r w:rsidRPr="00C74164">
        <w:rPr>
          <w:rFonts w:ascii="GHEA Grapalat" w:eastAsia="Times New Roman" w:hAnsi="GHEA Grapalat" w:cs="Times New Roman"/>
          <w:bCs/>
          <w:i/>
          <w:sz w:val="24"/>
          <w:szCs w:val="24"/>
          <w:lang w:val="hy-AM"/>
        </w:rPr>
        <w:t xml:space="preserve">(տե´ս </w:t>
      </w:r>
      <w:hyperlink r:id="rId12" w:history="1">
        <w:r w:rsidRPr="00C74164">
          <w:rPr>
            <w:rFonts w:ascii="GHEA Grapalat" w:eastAsia="Times New Roman" w:hAnsi="GHEA Grapalat" w:cs="Times New Roman"/>
            <w:bCs/>
            <w:i/>
            <w:sz w:val="24"/>
            <w:szCs w:val="24"/>
            <w:lang w:val="hy-AM"/>
          </w:rPr>
          <w:t>Յանովսկին ընդդեմ Լեհաստանի 21.01.1999 թվականի վճիռը, կետ 33</w:t>
        </w:r>
      </w:hyperlink>
      <w:r w:rsidRPr="00C74164">
        <w:rPr>
          <w:rFonts w:ascii="GHEA Grapalat" w:eastAsia="Times New Roman" w:hAnsi="GHEA Grapalat" w:cs="Times New Roman"/>
          <w:bCs/>
          <w:i/>
          <w:sz w:val="24"/>
          <w:szCs w:val="24"/>
          <w:lang w:val="hy-AM"/>
        </w:rPr>
        <w:t xml:space="preserve">): </w:t>
      </w:r>
    </w:p>
    <w:p w14:paraId="3CC07718" w14:textId="2DB6DECD" w:rsidR="00944ADD" w:rsidRPr="00C74164" w:rsidRDefault="00B80852" w:rsidP="00F251EF">
      <w:pPr>
        <w:spacing w:after="0" w:line="240" w:lineRule="auto"/>
        <w:ind w:left="-810" w:right="-1" w:firstLine="63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hy-AM"/>
        </w:rPr>
        <w:t>Հարկ է</w:t>
      </w:r>
      <w:r w:rsidR="00944ADD" w:rsidRPr="00C74164">
        <w:rPr>
          <w:rFonts w:ascii="GHEA Grapalat" w:hAnsi="GHEA Grapalat" w:cs="IRTEK Courier"/>
          <w:color w:val="000000"/>
          <w:sz w:val="24"/>
          <w:szCs w:val="24"/>
          <w:lang w:val="af-ZA"/>
        </w:rPr>
        <w:t xml:space="preserve"> ընդգծ</w:t>
      </w:r>
      <w:r w:rsidRPr="00C74164">
        <w:rPr>
          <w:rFonts w:ascii="GHEA Grapalat" w:hAnsi="GHEA Grapalat" w:cs="IRTEK Courier"/>
          <w:color w:val="000000"/>
          <w:sz w:val="24"/>
          <w:szCs w:val="24"/>
          <w:lang w:val="hy-AM"/>
        </w:rPr>
        <w:t>ել</w:t>
      </w:r>
      <w:r w:rsidR="00944ADD" w:rsidRPr="00C74164">
        <w:rPr>
          <w:rFonts w:ascii="GHEA Grapalat" w:hAnsi="GHEA Grapalat" w:cs="IRTEK Courier"/>
          <w:color w:val="000000"/>
          <w:sz w:val="24"/>
          <w:szCs w:val="24"/>
          <w:lang w:val="af-ZA"/>
        </w:rPr>
        <w:t xml:space="preserve">, որ դատարանները պետք է հաշվի առնեն տարբերությունը քաղաքական գործիչների և հանրային ծառայողների միջև, և այն, որ </w:t>
      </w:r>
      <w:r w:rsidR="00944ADD" w:rsidRPr="00C74164">
        <w:rPr>
          <w:rFonts w:ascii="GHEA Grapalat" w:hAnsi="GHEA Grapalat" w:cs="IRTEK Courier"/>
          <w:b/>
          <w:color w:val="000000"/>
          <w:sz w:val="24"/>
          <w:szCs w:val="24"/>
          <w:lang w:val="af-ZA"/>
        </w:rPr>
        <w:t>հանրային ծառայողները</w:t>
      </w:r>
      <w:r w:rsidR="00944ADD" w:rsidRPr="00C74164">
        <w:rPr>
          <w:rFonts w:ascii="GHEA Grapalat" w:hAnsi="GHEA Grapalat" w:cs="IRTEK Courier"/>
          <w:color w:val="000000"/>
          <w:sz w:val="24"/>
          <w:szCs w:val="24"/>
          <w:lang w:val="af-ZA"/>
        </w:rPr>
        <w:t xml:space="preserve">` ներառյալ դատավորները, դատախազները, ոստիկանները, իրականացնում են հատուկ լիազորություններ և </w:t>
      </w:r>
      <w:r w:rsidR="00944ADD" w:rsidRPr="00C74164">
        <w:rPr>
          <w:rFonts w:ascii="GHEA Grapalat" w:hAnsi="GHEA Grapalat" w:cs="IRTEK Courier"/>
          <w:b/>
          <w:color w:val="000000"/>
          <w:sz w:val="24"/>
          <w:szCs w:val="24"/>
          <w:lang w:val="af-ZA"/>
        </w:rPr>
        <w:t>պետք է ունենան հանրային վստահություն, հետևաբար նրանք պետք է պաշտպանված լինեն վիրավորական և զրպարտչական հարձակումներից</w:t>
      </w:r>
      <w:r w:rsidR="00944ADD" w:rsidRPr="00C74164">
        <w:rPr>
          <w:rFonts w:ascii="GHEA Grapalat" w:hAnsi="GHEA Grapalat" w:cs="IRTEK Courier"/>
          <w:color w:val="000000"/>
          <w:sz w:val="24"/>
          <w:szCs w:val="24"/>
          <w:lang w:val="af-ZA"/>
        </w:rPr>
        <w:t xml:space="preserve">: </w:t>
      </w:r>
    </w:p>
    <w:p w14:paraId="3EA5B31A" w14:textId="77777777" w:rsidR="00944ADD" w:rsidRPr="00C74164" w:rsidRDefault="00944ADD" w:rsidP="00F251EF">
      <w:pPr>
        <w:tabs>
          <w:tab w:val="left" w:pos="630"/>
          <w:tab w:val="left" w:pos="993"/>
        </w:tabs>
        <w:spacing w:after="0" w:line="240" w:lineRule="auto"/>
        <w:ind w:left="-810" w:right="-2" w:firstLine="630"/>
        <w:contextualSpacing/>
        <w:jc w:val="both"/>
        <w:rPr>
          <w:rFonts w:ascii="GHEA Grapalat" w:eastAsia="Times New Roman" w:hAnsi="GHEA Grapalat" w:cs="Times New Roman"/>
          <w:bCs/>
          <w:i/>
          <w:sz w:val="24"/>
          <w:szCs w:val="24"/>
          <w:lang w:val="hy-AM"/>
        </w:rPr>
      </w:pPr>
      <w:r w:rsidRPr="00C74164">
        <w:rPr>
          <w:rFonts w:ascii="GHEA Grapalat" w:eastAsia="Times New Roman" w:hAnsi="GHEA Grapalat" w:cs="Times New Roman"/>
          <w:bCs/>
          <w:iCs/>
          <w:sz w:val="24"/>
          <w:szCs w:val="24"/>
          <w:lang w:val="hy-AM"/>
        </w:rPr>
        <w:t xml:space="preserve">Մյուս կողմից հարկ է նշել, որ Եվրոպական դատարանը մամուլի ազատությանը տալիս է ուժեղ պաշտպանություն ոչ միայն քաղաքական, այլև ընդհանրապես հանրային հետաքրքրություն ներկայացնող հարցերի հրապարակային քննարկման շրջանակներում </w:t>
      </w:r>
      <w:r w:rsidRPr="00C74164">
        <w:rPr>
          <w:rFonts w:ascii="GHEA Grapalat" w:eastAsia="Times New Roman" w:hAnsi="GHEA Grapalat" w:cs="Times New Roman"/>
          <w:bCs/>
          <w:i/>
          <w:sz w:val="24"/>
          <w:szCs w:val="24"/>
          <w:lang w:val="hy-AM"/>
        </w:rPr>
        <w:t>(տե՛ս, օրինակ, Լինգենսն ընդդեմ Ավստրիայի գործով Եվրոպական դատարանի 1986 թվականի վճիռը):</w:t>
      </w:r>
      <w:r w:rsidRPr="00C74164">
        <w:rPr>
          <w:rFonts w:ascii="GHEA Grapalat" w:eastAsia="Times New Roman" w:hAnsi="GHEA Grapalat" w:cs="Times New Roman"/>
          <w:bCs/>
          <w:iCs/>
          <w:sz w:val="24"/>
          <w:szCs w:val="24"/>
          <w:lang w:val="hy-AM"/>
        </w:rPr>
        <w:t xml:space="preserve"> Մամուլի ազատության համատեքստում կարևոր խնդիրներից է հանրային խոսակցությունների և երրորդ անձանց պնդումների հրապարակումը, որոնք լրագրողները չեն կարող ապացուցել։ Մասնավորապես, </w:t>
      </w:r>
      <w:r w:rsidRPr="00C74164">
        <w:rPr>
          <w:rFonts w:ascii="GHEA Grapalat" w:eastAsia="Times New Roman" w:hAnsi="GHEA Grapalat" w:cs="Times New Roman"/>
          <w:bCs/>
          <w:i/>
          <w:sz w:val="24"/>
          <w:szCs w:val="24"/>
          <w:lang w:val="hy-AM"/>
        </w:rPr>
        <w:t xml:space="preserve">Թորգիր Թորգիրսոնն ընդդեմ Իսլանդիայի </w:t>
      </w:r>
      <w:r w:rsidRPr="00C74164">
        <w:rPr>
          <w:rFonts w:ascii="GHEA Grapalat" w:eastAsia="Times New Roman" w:hAnsi="GHEA Grapalat" w:cs="Times New Roman"/>
          <w:bCs/>
          <w:iCs/>
          <w:sz w:val="24"/>
          <w:szCs w:val="24"/>
          <w:lang w:val="hy-AM"/>
        </w:rPr>
        <w:t>գործով դիմումատուն լրագրող էր, ով ոստիկանության դեմ ուղղված կոշտ մեղադրանքներ էր հրապարակել, որոնք հավաքագրվել էին տարբեր աղբյուրներից</w:t>
      </w:r>
      <w:r w:rsidRPr="00C74164">
        <w:rPr>
          <w:rFonts w:ascii="Cambria Math" w:eastAsia="Times New Roman" w:hAnsi="Cambria Math" w:cs="Cambria Math"/>
          <w:bCs/>
          <w:iCs/>
          <w:sz w:val="24"/>
          <w:szCs w:val="24"/>
          <w:lang w:val="hy-AM"/>
        </w:rPr>
        <w:t>․</w:t>
      </w:r>
      <w:r w:rsidRPr="00C74164">
        <w:rPr>
          <w:rFonts w:ascii="GHEA Grapalat" w:eastAsia="Times New Roman" w:hAnsi="GHEA Grapalat" w:cs="Times New Roman"/>
          <w:bCs/>
          <w:iCs/>
          <w:sz w:val="24"/>
          <w:szCs w:val="24"/>
          <w:lang w:val="hy-AM"/>
        </w:rPr>
        <w:t xml:space="preserve"> հոդվածում հիմնականում նշված էին հանրության շրջանում տարածված խոսակցություններ՝ ոստիկանության ներկայացուցիչների դրսևորած կոպիտ և (կամ) քրեորեն պատժելի վարքագծի վերաբերյալ: Թեև պատասխանող կողմը պնդում էր, որ դիմումատուի հոդվածները չունեն օբյեկտիվ և փաստացի հիմք, քանի որ նա չէր կարողացել ապացուցել մեղադրանքների ճշմարտացիությունը, Եվրոպական դատարանը </w:t>
      </w:r>
      <w:r w:rsidRPr="00C74164">
        <w:rPr>
          <w:rFonts w:ascii="GHEA Grapalat" w:eastAsia="Times New Roman" w:hAnsi="GHEA Grapalat" w:cs="Times New Roman"/>
          <w:b/>
          <w:iCs/>
          <w:sz w:val="24"/>
          <w:szCs w:val="24"/>
          <w:lang w:val="hy-AM"/>
        </w:rPr>
        <w:t xml:space="preserve">ճշմարտացիության պահանջը համարեց անհիմն, նույնիսկ անհնարին խնդիր, և գտավ, որ մամուլը գրեթե ոչինչ չէր կարողանա հրապարակել, եթե պահանջվեր հրապարակել միայն լիովին ապացուցված փաստեր </w:t>
      </w:r>
      <w:r w:rsidRPr="00C74164">
        <w:rPr>
          <w:rFonts w:ascii="GHEA Grapalat" w:eastAsia="Times New Roman" w:hAnsi="GHEA Grapalat" w:cs="Times New Roman"/>
          <w:bCs/>
          <w:i/>
          <w:sz w:val="24"/>
          <w:szCs w:val="24"/>
          <w:lang w:val="hy-AM"/>
        </w:rPr>
        <w:t xml:space="preserve">(տե՛ս Թորգիր Թորգիրսոնն ընդդեմ Իսլանդիայի գործով Եվրոպական դատարանի 1992 թվականի վճիռը)։ </w:t>
      </w:r>
    </w:p>
    <w:p w14:paraId="75D4CF0C" w14:textId="77777777" w:rsidR="00944ADD" w:rsidRPr="00C74164" w:rsidRDefault="00944ADD" w:rsidP="00F251EF">
      <w:pPr>
        <w:spacing w:after="0" w:line="240" w:lineRule="auto"/>
        <w:ind w:left="-810" w:right="-1" w:firstLine="630"/>
        <w:jc w:val="both"/>
        <w:rPr>
          <w:rFonts w:ascii="GHEA Grapalat" w:hAnsi="GHEA Grapalat" w:cs="Sylfaen"/>
          <w:sz w:val="24"/>
          <w:szCs w:val="24"/>
          <w:lang w:val="af-ZA"/>
        </w:rPr>
      </w:pPr>
      <w:r w:rsidRPr="00C74164">
        <w:rPr>
          <w:rFonts w:ascii="GHEA Grapalat" w:hAnsi="GHEA Grapalat" w:cs="Sylfaen"/>
          <w:i/>
          <w:sz w:val="24"/>
          <w:szCs w:val="24"/>
          <w:lang w:val="af-ZA"/>
        </w:rPr>
        <w:t>«Դարեսկիզբ» ՍՊԸ-ն ընդդեմ Հայաստանի</w:t>
      </w:r>
      <w:r w:rsidRPr="00C74164">
        <w:rPr>
          <w:rFonts w:ascii="GHEA Grapalat" w:hAnsi="GHEA Grapalat" w:cs="Sylfaen"/>
          <w:sz w:val="24"/>
          <w:szCs w:val="24"/>
          <w:lang w:val="af-ZA"/>
        </w:rPr>
        <w:t xml:space="preserve"> </w:t>
      </w:r>
      <w:r w:rsidRPr="00C74164">
        <w:rPr>
          <w:rFonts w:ascii="GHEA Grapalat" w:eastAsia="Times New Roman" w:hAnsi="GHEA Grapalat" w:cs="Times New Roman"/>
          <w:bCs/>
          <w:iCs/>
          <w:sz w:val="24"/>
          <w:szCs w:val="24"/>
          <w:lang w:val="hy-AM"/>
        </w:rPr>
        <w:t>գործով Եվրոպական դատարանն ընդգծել է, որ ժողովրդավարական պայմաններում մամուլի կողմից իրականացվող էական գործառույթի ուժով Կոնվենցիայի 10-րդ հոդվածով ապահովվում է լրագրողների պաշտպանությունը՝ պայմանով, որ նրանք գործեն բարեխղճորեն, որպեսզի պատասխանատու լրագրության սկզբունքներին համապատասխան ճշգրիտ և հուսալի տեղեկություններ տրամադրեն։ Տվյալ գործով Եվրոպական դատարանն արձանագրեց Կոնվենցիայի 10-րդ հոդվածի խախտում այն հիմքով, որ ներպետական դատարանները սահմանափակվել էին պարզելով, որ վիճարկվող հրապարակումն արատավորել է հայցվորների պատիվը, արժանապատվությունը և գործարար համբավը, և որ դիմումատու ընկերությունը չի կարողացել ապացուցել իր հրապարակած տվյալների ճշմարտացիությունը: Ըստ Եվրոպական դատարանի՝ ներպետական դատարանները հաշվի չէին առել հետևյալ տարրերը. դիմումատու ընկերության</w:t>
      </w:r>
      <w:r w:rsidRPr="00C74164">
        <w:rPr>
          <w:rFonts w:ascii="GHEA Grapalat" w:hAnsi="GHEA Grapalat" w:cs="Sylfaen"/>
          <w:sz w:val="24"/>
          <w:szCs w:val="24"/>
          <w:lang w:val="af-ZA"/>
        </w:rPr>
        <w:t>՝</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որպես</w:t>
      </w:r>
      <w:r w:rsidRPr="00C74164">
        <w:rPr>
          <w:rFonts w:ascii="GHEA Grapalat" w:hAnsi="GHEA Grapalat"/>
          <w:sz w:val="24"/>
          <w:szCs w:val="24"/>
          <w:lang w:val="af-ZA"/>
        </w:rPr>
        <w:t xml:space="preserve"> </w:t>
      </w:r>
      <w:r w:rsidRPr="00C74164">
        <w:rPr>
          <w:rFonts w:ascii="GHEA Grapalat" w:hAnsi="GHEA Grapalat" w:cs="Sylfaen"/>
          <w:b/>
          <w:sz w:val="24"/>
          <w:szCs w:val="24"/>
          <w:lang w:val="af-ZA"/>
        </w:rPr>
        <w:t>լրատվական</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ընկերության</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դիրքորոշումը</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ինչպես</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նաև</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նրա</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կողմից</w:t>
      </w:r>
      <w:r w:rsidRPr="00C74164">
        <w:rPr>
          <w:rFonts w:ascii="GHEA Grapalat" w:hAnsi="GHEA Grapalat"/>
          <w:sz w:val="24"/>
          <w:szCs w:val="24"/>
          <w:lang w:val="af-ZA"/>
        </w:rPr>
        <w:t xml:space="preserve"> </w:t>
      </w:r>
      <w:r w:rsidRPr="00C74164">
        <w:rPr>
          <w:rFonts w:ascii="GHEA Grapalat" w:hAnsi="GHEA Grapalat" w:cs="Sylfaen"/>
          <w:b/>
          <w:sz w:val="24"/>
          <w:szCs w:val="24"/>
          <w:lang w:val="af-ZA"/>
        </w:rPr>
        <w:t>բարեխղճության</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առկայությունը</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կամ</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բացակայությունը</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հայցվորների՝</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որպես</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ընտրված</w:t>
      </w:r>
      <w:r w:rsidRPr="00C74164">
        <w:rPr>
          <w:rFonts w:ascii="GHEA Grapalat" w:hAnsi="GHEA Grapalat"/>
          <w:sz w:val="24"/>
          <w:szCs w:val="24"/>
          <w:lang w:val="af-ZA"/>
        </w:rPr>
        <w:t xml:space="preserve"> </w:t>
      </w:r>
      <w:r w:rsidRPr="00C74164">
        <w:rPr>
          <w:rFonts w:ascii="GHEA Grapalat" w:hAnsi="GHEA Grapalat" w:cs="Sylfaen"/>
          <w:b/>
          <w:sz w:val="24"/>
          <w:szCs w:val="24"/>
          <w:lang w:val="af-ZA"/>
        </w:rPr>
        <w:t>պաշտոնատար</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անձանց</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դիրքորոշումը</w:t>
      </w:r>
      <w:r w:rsidRPr="00C74164">
        <w:rPr>
          <w:rFonts w:ascii="GHEA Grapalat" w:hAnsi="GHEA Grapalat"/>
          <w:sz w:val="24"/>
          <w:szCs w:val="24"/>
          <w:lang w:val="af-ZA"/>
        </w:rPr>
        <w:t xml:space="preserve">, </w:t>
      </w:r>
      <w:r w:rsidRPr="00C74164">
        <w:rPr>
          <w:rFonts w:ascii="GHEA Grapalat" w:hAnsi="GHEA Grapalat" w:cs="Sylfaen"/>
          <w:b/>
          <w:sz w:val="24"/>
          <w:szCs w:val="24"/>
          <w:lang w:val="af-ZA"/>
        </w:rPr>
        <w:t>հոդվածը</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հրապարակելիս</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դիմումատու</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ընկերության</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կողմից</w:t>
      </w:r>
      <w:r w:rsidRPr="00C74164">
        <w:rPr>
          <w:rFonts w:ascii="GHEA Grapalat" w:hAnsi="GHEA Grapalat"/>
          <w:sz w:val="24"/>
          <w:szCs w:val="24"/>
          <w:lang w:val="af-ZA"/>
        </w:rPr>
        <w:t xml:space="preserve"> </w:t>
      </w:r>
      <w:r w:rsidRPr="00C74164">
        <w:rPr>
          <w:rFonts w:ascii="GHEA Grapalat" w:hAnsi="GHEA Grapalat" w:cs="Sylfaen"/>
          <w:b/>
          <w:sz w:val="24"/>
          <w:szCs w:val="24"/>
          <w:lang w:val="af-ZA"/>
        </w:rPr>
        <w:t>հետապնդվող</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նպատակը</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վիճարկվող</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հոդվածում</w:t>
      </w:r>
      <w:r w:rsidRPr="00C74164">
        <w:rPr>
          <w:rFonts w:ascii="GHEA Grapalat" w:hAnsi="GHEA Grapalat"/>
          <w:sz w:val="24"/>
          <w:szCs w:val="24"/>
          <w:lang w:val="af-ZA"/>
        </w:rPr>
        <w:t xml:space="preserve"> </w:t>
      </w:r>
      <w:r w:rsidRPr="00C74164">
        <w:rPr>
          <w:rFonts w:ascii="GHEA Grapalat" w:hAnsi="GHEA Grapalat" w:cs="Sylfaen"/>
          <w:b/>
          <w:sz w:val="24"/>
          <w:szCs w:val="24"/>
          <w:lang w:val="af-ZA"/>
        </w:rPr>
        <w:t>հանրային</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հետաքրքրություն</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ներկայացնող</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կամ</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ընդհանուր</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մտահոգության</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հարցի</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առկայությունը</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երեք</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Խորհրդարանի անդամների՝</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ենթադրյալ</w:t>
      </w:r>
      <w:r w:rsidRPr="00C74164">
        <w:rPr>
          <w:rFonts w:ascii="GHEA Grapalat" w:hAnsi="GHEA Grapalat"/>
          <w:sz w:val="24"/>
          <w:szCs w:val="24"/>
          <w:lang w:val="af-ZA"/>
        </w:rPr>
        <w:t xml:space="preserve"> </w:t>
      </w:r>
      <w:r w:rsidRPr="00C74164">
        <w:rPr>
          <w:rFonts w:ascii="GHEA Grapalat" w:hAnsi="GHEA Grapalat" w:cs="Sylfaen"/>
          <w:b/>
          <w:sz w:val="24"/>
          <w:szCs w:val="24"/>
          <w:lang w:val="af-ZA"/>
        </w:rPr>
        <w:t>քրեական</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գործունեության</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վերաբերյալ</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տեղեկության</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ճշմարտացիությունը</w:t>
      </w:r>
      <w:r w:rsidRPr="00C74164">
        <w:rPr>
          <w:rFonts w:ascii="GHEA Grapalat" w:hAnsi="GHEA Grapalat" w:cs="Sylfaen"/>
          <w:sz w:val="24"/>
          <w:szCs w:val="24"/>
          <w:lang w:val="af-ZA"/>
        </w:rPr>
        <w:t>։</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Բաց</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թողնելով</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այդ</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տարրերի</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հետ</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կապված</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որևէ</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վերլուծություն՝</w:t>
      </w:r>
      <w:r w:rsidRPr="00C74164">
        <w:rPr>
          <w:rFonts w:ascii="GHEA Grapalat" w:hAnsi="GHEA Grapalat"/>
          <w:sz w:val="24"/>
          <w:szCs w:val="24"/>
          <w:lang w:val="af-ZA"/>
        </w:rPr>
        <w:t xml:space="preserve"> </w:t>
      </w:r>
      <w:r w:rsidRPr="00C74164">
        <w:rPr>
          <w:rFonts w:ascii="GHEA Grapalat" w:hAnsi="GHEA Grapalat" w:cs="Sylfaen"/>
          <w:sz w:val="24"/>
          <w:szCs w:val="24"/>
          <w:lang w:val="af-ZA"/>
        </w:rPr>
        <w:lastRenderedPageBreak/>
        <w:t>ներպետական</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դատարաններն</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ուշադրություն</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չեն</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դարձրել</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այն</w:t>
      </w:r>
      <w:r w:rsidRPr="00C74164">
        <w:rPr>
          <w:rFonts w:ascii="GHEA Grapalat" w:hAnsi="GHEA Grapalat"/>
          <w:sz w:val="24"/>
          <w:szCs w:val="24"/>
          <w:lang w:val="af-ZA"/>
        </w:rPr>
        <w:t xml:space="preserve"> </w:t>
      </w:r>
      <w:r w:rsidRPr="00C74164">
        <w:rPr>
          <w:rFonts w:ascii="GHEA Grapalat" w:hAnsi="GHEA Grapalat" w:cs="Sylfaen"/>
          <w:sz w:val="24"/>
          <w:szCs w:val="24"/>
          <w:lang w:val="af-ZA"/>
        </w:rPr>
        <w:t>էական</w:t>
      </w:r>
      <w:r w:rsidRPr="00C74164">
        <w:rPr>
          <w:rFonts w:ascii="GHEA Grapalat" w:hAnsi="GHEA Grapalat"/>
          <w:sz w:val="24"/>
          <w:szCs w:val="24"/>
          <w:lang w:val="af-ZA"/>
        </w:rPr>
        <w:t xml:space="preserve"> </w:t>
      </w:r>
      <w:r w:rsidRPr="00C74164">
        <w:rPr>
          <w:rFonts w:ascii="GHEA Grapalat" w:hAnsi="GHEA Grapalat" w:cs="Sylfaen"/>
          <w:b/>
          <w:sz w:val="24"/>
          <w:szCs w:val="24"/>
          <w:lang w:val="af-ZA"/>
        </w:rPr>
        <w:t>գործառույթին</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որը</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մամուլն</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իրականացնում</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է</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ժողովրդավարական</w:t>
      </w:r>
      <w:r w:rsidRPr="00C74164">
        <w:rPr>
          <w:rFonts w:ascii="GHEA Grapalat" w:hAnsi="GHEA Grapalat"/>
          <w:b/>
          <w:sz w:val="24"/>
          <w:szCs w:val="24"/>
          <w:lang w:val="af-ZA"/>
        </w:rPr>
        <w:t xml:space="preserve"> </w:t>
      </w:r>
      <w:r w:rsidRPr="00C74164">
        <w:rPr>
          <w:rFonts w:ascii="GHEA Grapalat" w:hAnsi="GHEA Grapalat" w:cs="Sylfaen"/>
          <w:b/>
          <w:sz w:val="24"/>
          <w:szCs w:val="24"/>
          <w:lang w:val="af-ZA"/>
        </w:rPr>
        <w:t>հասարակությունում</w:t>
      </w:r>
      <w:r w:rsidRPr="00C74164">
        <w:rPr>
          <w:rFonts w:ascii="GHEA Grapalat" w:hAnsi="GHEA Grapalat"/>
          <w:sz w:val="24"/>
          <w:szCs w:val="24"/>
          <w:lang w:val="af-ZA"/>
        </w:rPr>
        <w:t>:</w:t>
      </w:r>
    </w:p>
    <w:p w14:paraId="00180111" w14:textId="45C9751B"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eastAsia="Times New Roman" w:hAnsi="GHEA Grapalat" w:cs="Times New Roman"/>
          <w:bCs/>
          <w:iCs/>
          <w:sz w:val="24"/>
          <w:szCs w:val="24"/>
          <w:lang w:val="hy-AM"/>
        </w:rPr>
        <w:t xml:space="preserve">Վերոնշյալ իրավական դիրքորոշումների հիման վրա </w:t>
      </w:r>
      <w:r w:rsidR="00667D64" w:rsidRPr="00C74164">
        <w:rPr>
          <w:rFonts w:ascii="GHEA Grapalat" w:eastAsia="Times New Roman" w:hAnsi="GHEA Grapalat" w:cs="Times New Roman"/>
          <w:bCs/>
          <w:iCs/>
          <w:sz w:val="24"/>
          <w:szCs w:val="24"/>
          <w:lang w:val="hy-AM"/>
        </w:rPr>
        <w:t>հարկ է</w:t>
      </w:r>
      <w:r w:rsidRPr="00C74164">
        <w:rPr>
          <w:rFonts w:ascii="GHEA Grapalat" w:eastAsia="Times New Roman" w:hAnsi="GHEA Grapalat" w:cs="Times New Roman"/>
          <w:bCs/>
          <w:iCs/>
          <w:sz w:val="24"/>
          <w:szCs w:val="24"/>
          <w:lang w:val="hy-AM"/>
        </w:rPr>
        <w:t xml:space="preserve"> արձանագր</w:t>
      </w:r>
      <w:r w:rsidR="00667D64" w:rsidRPr="00C74164">
        <w:rPr>
          <w:rFonts w:ascii="GHEA Grapalat" w:eastAsia="Times New Roman" w:hAnsi="GHEA Grapalat" w:cs="Times New Roman"/>
          <w:bCs/>
          <w:iCs/>
          <w:sz w:val="24"/>
          <w:szCs w:val="24"/>
          <w:lang w:val="hy-AM"/>
        </w:rPr>
        <w:t>ել</w:t>
      </w:r>
      <w:r w:rsidRPr="00C74164">
        <w:rPr>
          <w:rFonts w:ascii="GHEA Grapalat" w:eastAsia="Times New Roman" w:hAnsi="GHEA Grapalat" w:cs="Times New Roman"/>
          <w:bCs/>
          <w:iCs/>
          <w:sz w:val="24"/>
          <w:szCs w:val="24"/>
          <w:lang w:val="hy-AM"/>
        </w:rPr>
        <w:t>, որ ՀՀ քաղաքացիական օրենսգրքի 1087.1-րդ հոդվածի 8-րդ կետով նախատեսված պատասխանատվության միջոցների կիրառման, հետևաբար և կարծիքի ազատ արտահայտման և տեղեկություններ տարածելու իրավունքին միջամտելու ժամանակ դատարանները պետք է հաշվի առնեն, որ քաղաքական գործիչների, հանրային ծառայողների, պետական և տեղական ինքնակառավարման մարմինների նկատմամբ</w:t>
      </w:r>
      <w:r w:rsidRPr="00C74164">
        <w:rPr>
          <w:rFonts w:ascii="GHEA Grapalat" w:hAnsi="GHEA Grapalat" w:cs="IRTEK Courier"/>
          <w:b/>
          <w:color w:val="000000"/>
          <w:sz w:val="24"/>
          <w:szCs w:val="24"/>
          <w:lang w:val="af-ZA"/>
        </w:rPr>
        <w:t xml:space="preserve"> քննադատության սահմաններն ավելի լայն են, քան մասնավոր անձանց դեպքում՝ այն հաշվառմամբ, որ պետք է ապահովվի հանրային ծառայողների և հանրային պաշտոն զբաղեցնող անձանց նկատմամբ հանրության վստահությունը՝ պաշտպանելով նրանց վիրավորանքից և զրպարտությունից:</w:t>
      </w:r>
      <w:r w:rsidRPr="00C74164">
        <w:rPr>
          <w:rFonts w:ascii="GHEA Grapalat" w:hAnsi="GHEA Grapalat" w:cs="IRTEK Courier"/>
          <w:color w:val="000000"/>
          <w:sz w:val="24"/>
          <w:szCs w:val="24"/>
          <w:lang w:val="af-ZA"/>
        </w:rPr>
        <w:t xml:space="preserve"> Միաժամանակ, պաշտոնատար անձանց վերաբերյալ մամուլի միջոցով </w:t>
      </w:r>
      <w:bookmarkStart w:id="10" w:name="_Hlk115387199"/>
      <w:r w:rsidRPr="00C74164">
        <w:rPr>
          <w:rFonts w:ascii="GHEA Grapalat" w:hAnsi="GHEA Grapalat" w:cs="IRTEK Courier"/>
          <w:color w:val="000000"/>
          <w:sz w:val="24"/>
          <w:szCs w:val="24"/>
          <w:lang w:val="af-ZA"/>
        </w:rPr>
        <w:t>հրապարակումները</w:t>
      </w:r>
      <w:r w:rsidRPr="00C74164">
        <w:rPr>
          <w:rFonts w:ascii="GHEA Grapalat" w:hAnsi="GHEA Grapalat" w:cs="IRTEK Courier"/>
          <w:color w:val="000000"/>
          <w:sz w:val="24"/>
          <w:szCs w:val="24"/>
          <w:lang w:val="hy-AM"/>
        </w:rPr>
        <w:t xml:space="preserve">, </w:t>
      </w:r>
      <w:r w:rsidRPr="00C74164">
        <w:rPr>
          <w:rFonts w:ascii="GHEA Grapalat" w:hAnsi="GHEA Grapalat" w:cs="Sylfaen"/>
          <w:sz w:val="24"/>
          <w:szCs w:val="24"/>
        </w:rPr>
        <w:t>որոնք</w:t>
      </w:r>
      <w:r w:rsidRPr="00C74164">
        <w:rPr>
          <w:rFonts w:ascii="GHEA Grapalat" w:hAnsi="GHEA Grapalat"/>
          <w:sz w:val="24"/>
          <w:szCs w:val="24"/>
          <w:lang w:val="af-ZA"/>
        </w:rPr>
        <w:t xml:space="preserve"> </w:t>
      </w:r>
      <w:r w:rsidRPr="00C74164">
        <w:rPr>
          <w:rFonts w:ascii="GHEA Grapalat" w:hAnsi="GHEA Grapalat" w:cs="Sylfaen"/>
          <w:sz w:val="24"/>
          <w:szCs w:val="24"/>
        </w:rPr>
        <w:t>հավաքագրվել</w:t>
      </w:r>
      <w:r w:rsidRPr="00C74164">
        <w:rPr>
          <w:rFonts w:ascii="GHEA Grapalat" w:hAnsi="GHEA Grapalat"/>
          <w:sz w:val="24"/>
          <w:szCs w:val="24"/>
          <w:lang w:val="af-ZA"/>
        </w:rPr>
        <w:t xml:space="preserve"> </w:t>
      </w:r>
      <w:r w:rsidRPr="00C74164">
        <w:rPr>
          <w:rFonts w:ascii="GHEA Grapalat" w:hAnsi="GHEA Grapalat" w:cs="Sylfaen"/>
          <w:sz w:val="24"/>
          <w:szCs w:val="24"/>
          <w:lang w:val="hy-AM"/>
        </w:rPr>
        <w:t>են</w:t>
      </w:r>
      <w:r w:rsidRPr="00C74164">
        <w:rPr>
          <w:rFonts w:ascii="GHEA Grapalat" w:hAnsi="GHEA Grapalat"/>
          <w:sz w:val="24"/>
          <w:szCs w:val="24"/>
          <w:lang w:val="af-ZA"/>
        </w:rPr>
        <w:t xml:space="preserve"> </w:t>
      </w:r>
      <w:r w:rsidRPr="00C74164">
        <w:rPr>
          <w:rFonts w:ascii="GHEA Grapalat" w:hAnsi="GHEA Grapalat" w:cs="Sylfaen"/>
          <w:sz w:val="24"/>
          <w:szCs w:val="24"/>
        </w:rPr>
        <w:t>տարբեր</w:t>
      </w:r>
      <w:r w:rsidRPr="00C74164">
        <w:rPr>
          <w:rFonts w:ascii="GHEA Grapalat" w:hAnsi="GHEA Grapalat"/>
          <w:sz w:val="24"/>
          <w:szCs w:val="24"/>
          <w:lang w:val="af-ZA"/>
        </w:rPr>
        <w:t xml:space="preserve"> </w:t>
      </w:r>
      <w:r w:rsidRPr="00C74164">
        <w:rPr>
          <w:rFonts w:ascii="GHEA Grapalat" w:hAnsi="GHEA Grapalat" w:cs="Sylfaen"/>
          <w:sz w:val="24"/>
          <w:szCs w:val="24"/>
        </w:rPr>
        <w:t>աղբյուրներից</w:t>
      </w:r>
      <w:r w:rsidRPr="00C74164">
        <w:rPr>
          <w:rFonts w:ascii="GHEA Grapalat" w:hAnsi="GHEA Grapalat" w:cs="Cambria Math"/>
          <w:sz w:val="24"/>
          <w:szCs w:val="24"/>
          <w:lang w:val="hy-AM"/>
        </w:rPr>
        <w:t xml:space="preserve"> </w:t>
      </w:r>
      <w:r w:rsidRPr="00C74164">
        <w:rPr>
          <w:rFonts w:ascii="GHEA Grapalat" w:hAnsi="GHEA Grapalat" w:cs="Cambria Math"/>
          <w:sz w:val="24"/>
          <w:szCs w:val="24"/>
          <w:lang w:val="af-ZA"/>
        </w:rPr>
        <w:t>(</w:t>
      </w:r>
      <w:r w:rsidRPr="00C74164">
        <w:rPr>
          <w:rFonts w:ascii="GHEA Grapalat" w:hAnsi="GHEA Grapalat" w:cs="Sylfaen"/>
          <w:sz w:val="24"/>
          <w:szCs w:val="24"/>
          <w:lang w:val="hy-AM"/>
        </w:rPr>
        <w:t>օրինակ՝</w:t>
      </w:r>
      <w:r w:rsidRPr="00C74164">
        <w:rPr>
          <w:rFonts w:ascii="GHEA Grapalat" w:hAnsi="GHEA Grapalat" w:cs="Sylfaen"/>
          <w:sz w:val="24"/>
          <w:szCs w:val="24"/>
          <w:lang w:val="af-ZA"/>
        </w:rPr>
        <w:t xml:space="preserve"> </w:t>
      </w:r>
      <w:r w:rsidRPr="00C74164">
        <w:rPr>
          <w:rFonts w:ascii="GHEA Grapalat" w:hAnsi="GHEA Grapalat" w:cs="Sylfaen"/>
          <w:sz w:val="24"/>
          <w:szCs w:val="24"/>
        </w:rPr>
        <w:t>հանրության</w:t>
      </w:r>
      <w:r w:rsidRPr="00C74164">
        <w:rPr>
          <w:rFonts w:ascii="GHEA Grapalat" w:hAnsi="GHEA Grapalat" w:cs="Sylfaen"/>
          <w:sz w:val="24"/>
          <w:szCs w:val="24"/>
          <w:lang w:val="af-ZA"/>
        </w:rPr>
        <w:t xml:space="preserve"> </w:t>
      </w:r>
      <w:r w:rsidRPr="00C74164">
        <w:rPr>
          <w:rFonts w:ascii="GHEA Grapalat" w:hAnsi="GHEA Grapalat" w:cs="Sylfaen"/>
          <w:sz w:val="24"/>
          <w:szCs w:val="24"/>
        </w:rPr>
        <w:t>շրջանում</w:t>
      </w:r>
      <w:r w:rsidRPr="00C74164">
        <w:rPr>
          <w:rFonts w:ascii="GHEA Grapalat" w:hAnsi="GHEA Grapalat" w:cs="Sylfaen"/>
          <w:sz w:val="24"/>
          <w:szCs w:val="24"/>
          <w:lang w:val="af-ZA"/>
        </w:rPr>
        <w:t xml:space="preserve"> </w:t>
      </w:r>
      <w:r w:rsidRPr="00C74164">
        <w:rPr>
          <w:rFonts w:ascii="GHEA Grapalat" w:hAnsi="GHEA Grapalat" w:cs="Sylfaen"/>
          <w:sz w:val="24"/>
          <w:szCs w:val="24"/>
        </w:rPr>
        <w:t>տարածված</w:t>
      </w:r>
      <w:r w:rsidRPr="00C74164">
        <w:rPr>
          <w:rFonts w:ascii="GHEA Grapalat" w:hAnsi="GHEA Grapalat" w:cs="Sylfaen"/>
          <w:sz w:val="24"/>
          <w:szCs w:val="24"/>
          <w:lang w:val="af-ZA"/>
        </w:rPr>
        <w:t xml:space="preserve"> </w:t>
      </w:r>
      <w:r w:rsidRPr="00C74164">
        <w:rPr>
          <w:rFonts w:ascii="GHEA Grapalat" w:hAnsi="GHEA Grapalat" w:cs="Sylfaen"/>
          <w:sz w:val="24"/>
          <w:szCs w:val="24"/>
        </w:rPr>
        <w:t>խոսակցություններ՝</w:t>
      </w:r>
      <w:r w:rsidRPr="00C74164">
        <w:rPr>
          <w:rFonts w:ascii="GHEA Grapalat" w:hAnsi="GHEA Grapalat" w:cs="Sylfaen"/>
          <w:sz w:val="24"/>
          <w:szCs w:val="24"/>
          <w:lang w:val="af-ZA"/>
        </w:rPr>
        <w:t xml:space="preserve"> </w:t>
      </w:r>
      <w:r w:rsidRPr="00C74164">
        <w:rPr>
          <w:rFonts w:ascii="GHEA Grapalat" w:hAnsi="GHEA Grapalat" w:cs="Sylfaen"/>
          <w:sz w:val="24"/>
          <w:szCs w:val="24"/>
        </w:rPr>
        <w:t>ոստիկանության</w:t>
      </w:r>
      <w:r w:rsidRPr="00C74164">
        <w:rPr>
          <w:rFonts w:ascii="GHEA Grapalat" w:hAnsi="GHEA Grapalat" w:cs="Sylfaen"/>
          <w:sz w:val="24"/>
          <w:szCs w:val="24"/>
          <w:lang w:val="af-ZA"/>
        </w:rPr>
        <w:t xml:space="preserve"> </w:t>
      </w:r>
      <w:r w:rsidRPr="00C74164">
        <w:rPr>
          <w:rFonts w:ascii="GHEA Grapalat" w:hAnsi="GHEA Grapalat" w:cs="Sylfaen"/>
          <w:sz w:val="24"/>
          <w:szCs w:val="24"/>
        </w:rPr>
        <w:t>ներկայացուցիչների</w:t>
      </w:r>
      <w:r w:rsidRPr="00C74164">
        <w:rPr>
          <w:rFonts w:ascii="GHEA Grapalat" w:hAnsi="GHEA Grapalat" w:cs="Sylfaen"/>
          <w:sz w:val="24"/>
          <w:szCs w:val="24"/>
          <w:lang w:val="af-ZA"/>
        </w:rPr>
        <w:t xml:space="preserve"> </w:t>
      </w:r>
      <w:r w:rsidRPr="00C74164">
        <w:rPr>
          <w:rFonts w:ascii="GHEA Grapalat" w:hAnsi="GHEA Grapalat" w:cs="Sylfaen"/>
          <w:sz w:val="24"/>
          <w:szCs w:val="24"/>
          <w:lang w:val="hy-AM"/>
        </w:rPr>
        <w:t>դրսևորած</w:t>
      </w:r>
      <w:r w:rsidRPr="00C74164">
        <w:rPr>
          <w:rFonts w:ascii="GHEA Grapalat" w:hAnsi="GHEA Grapalat" w:cs="Sylfaen"/>
          <w:sz w:val="24"/>
          <w:szCs w:val="24"/>
          <w:lang w:val="af-ZA"/>
        </w:rPr>
        <w:t xml:space="preserve"> </w:t>
      </w:r>
      <w:r w:rsidRPr="00C74164">
        <w:rPr>
          <w:rFonts w:ascii="GHEA Grapalat" w:hAnsi="GHEA Grapalat" w:cs="Sylfaen"/>
          <w:sz w:val="24"/>
          <w:szCs w:val="24"/>
        </w:rPr>
        <w:t>կոպիտ</w:t>
      </w:r>
      <w:r w:rsidRPr="00C74164">
        <w:rPr>
          <w:rFonts w:ascii="GHEA Grapalat" w:hAnsi="GHEA Grapalat" w:cs="Sylfaen"/>
          <w:sz w:val="24"/>
          <w:szCs w:val="24"/>
          <w:lang w:val="af-ZA"/>
        </w:rPr>
        <w:t xml:space="preserve"> </w:t>
      </w:r>
      <w:r w:rsidRPr="00C74164">
        <w:rPr>
          <w:rFonts w:ascii="GHEA Grapalat" w:hAnsi="GHEA Grapalat" w:cs="Sylfaen"/>
          <w:sz w:val="24"/>
          <w:szCs w:val="24"/>
        </w:rPr>
        <w:t>և</w:t>
      </w:r>
      <w:r w:rsidRPr="00C74164">
        <w:rPr>
          <w:rFonts w:ascii="GHEA Grapalat" w:hAnsi="GHEA Grapalat" w:cs="Sylfaen"/>
          <w:sz w:val="24"/>
          <w:szCs w:val="24"/>
          <w:lang w:val="hy-AM"/>
        </w:rPr>
        <w:t xml:space="preserve"> </w:t>
      </w:r>
      <w:r w:rsidRPr="00C74164">
        <w:rPr>
          <w:rFonts w:ascii="GHEA Grapalat" w:hAnsi="GHEA Grapalat" w:cs="Sylfaen"/>
          <w:sz w:val="24"/>
          <w:szCs w:val="24"/>
          <w:lang w:val="af-ZA"/>
        </w:rPr>
        <w:t>(</w:t>
      </w:r>
      <w:r w:rsidRPr="00C74164">
        <w:rPr>
          <w:rFonts w:ascii="GHEA Grapalat" w:hAnsi="GHEA Grapalat" w:cs="Sylfaen"/>
          <w:sz w:val="24"/>
          <w:szCs w:val="24"/>
          <w:lang w:val="hy-AM"/>
        </w:rPr>
        <w:t>կամ</w:t>
      </w:r>
      <w:r w:rsidRPr="00C74164">
        <w:rPr>
          <w:rFonts w:ascii="GHEA Grapalat" w:hAnsi="GHEA Grapalat" w:cs="Sylfaen"/>
          <w:sz w:val="24"/>
          <w:szCs w:val="24"/>
          <w:lang w:val="af-ZA"/>
        </w:rPr>
        <w:t xml:space="preserve">) </w:t>
      </w:r>
      <w:r w:rsidRPr="00C74164">
        <w:rPr>
          <w:rFonts w:ascii="GHEA Grapalat" w:hAnsi="GHEA Grapalat" w:cs="Sylfaen"/>
          <w:sz w:val="24"/>
          <w:szCs w:val="24"/>
        </w:rPr>
        <w:t>քրեորեն</w:t>
      </w:r>
      <w:r w:rsidRPr="00C74164">
        <w:rPr>
          <w:rFonts w:ascii="GHEA Grapalat" w:hAnsi="GHEA Grapalat" w:cs="Sylfaen"/>
          <w:sz w:val="24"/>
          <w:szCs w:val="24"/>
          <w:lang w:val="af-ZA"/>
        </w:rPr>
        <w:t xml:space="preserve"> </w:t>
      </w:r>
      <w:r w:rsidRPr="00C74164">
        <w:rPr>
          <w:rFonts w:ascii="GHEA Grapalat" w:hAnsi="GHEA Grapalat" w:cs="Sylfaen"/>
          <w:sz w:val="24"/>
          <w:szCs w:val="24"/>
        </w:rPr>
        <w:t>պատ</w:t>
      </w:r>
      <w:r w:rsidRPr="00C74164">
        <w:rPr>
          <w:rFonts w:ascii="GHEA Grapalat" w:hAnsi="GHEA Grapalat" w:cs="Sylfaen"/>
          <w:sz w:val="24"/>
          <w:szCs w:val="24"/>
          <w:lang w:val="hy-AM"/>
        </w:rPr>
        <w:t>ժ</w:t>
      </w:r>
      <w:r w:rsidRPr="00C74164">
        <w:rPr>
          <w:rFonts w:ascii="GHEA Grapalat" w:hAnsi="GHEA Grapalat" w:cs="Sylfaen"/>
          <w:sz w:val="24"/>
          <w:szCs w:val="24"/>
        </w:rPr>
        <w:t>ելի</w:t>
      </w:r>
      <w:r w:rsidRPr="00C74164">
        <w:rPr>
          <w:rFonts w:ascii="GHEA Grapalat" w:hAnsi="GHEA Grapalat" w:cs="Sylfaen"/>
          <w:sz w:val="24"/>
          <w:szCs w:val="24"/>
          <w:lang w:val="af-ZA"/>
        </w:rPr>
        <w:t xml:space="preserve"> վարքագծի</w:t>
      </w:r>
      <w:r w:rsidRPr="00C74164">
        <w:rPr>
          <w:rFonts w:ascii="GHEA Grapalat" w:hAnsi="GHEA Grapalat" w:cs="Sylfaen"/>
          <w:sz w:val="24"/>
          <w:szCs w:val="24"/>
          <w:lang w:val="hy-AM"/>
        </w:rPr>
        <w:t xml:space="preserve"> վերաբերյալ</w:t>
      </w:r>
      <w:r w:rsidRPr="00C74164">
        <w:rPr>
          <w:rFonts w:ascii="GHEA Grapalat" w:hAnsi="GHEA Grapalat" w:cs="Sylfaen"/>
          <w:sz w:val="24"/>
          <w:szCs w:val="24"/>
          <w:lang w:val="af-ZA"/>
        </w:rPr>
        <w:t>)</w:t>
      </w:r>
      <w:r w:rsidRPr="00C74164">
        <w:rPr>
          <w:rFonts w:ascii="GHEA Grapalat" w:hAnsi="GHEA Grapalat" w:cs="Sylfaen"/>
          <w:sz w:val="24"/>
          <w:szCs w:val="24"/>
          <w:lang w:val="hy-AM"/>
        </w:rPr>
        <w:t>,</w:t>
      </w:r>
      <w:r w:rsidRPr="00C74164">
        <w:rPr>
          <w:rFonts w:ascii="GHEA Grapalat" w:hAnsi="GHEA Grapalat" w:cs="Sylfaen"/>
          <w:sz w:val="24"/>
          <w:szCs w:val="24"/>
          <w:lang w:val="af-ZA"/>
        </w:rPr>
        <w:t xml:space="preserve"> </w:t>
      </w:r>
      <w:r w:rsidRPr="00C74164">
        <w:rPr>
          <w:rFonts w:ascii="GHEA Grapalat" w:hAnsi="GHEA Grapalat" w:cs="IRTEK Courier"/>
          <w:color w:val="000000"/>
          <w:sz w:val="24"/>
          <w:szCs w:val="24"/>
          <w:lang w:val="af-ZA"/>
        </w:rPr>
        <w:t xml:space="preserve"> որպես զրպարտություն գնահատելու հարցերում պետք է նկատի ունենալ, որ հանրային հետաքրքրության շրջանակներում լուսաբանվող տեղեկություններ հրապարակելիս լրատվամիջոցներից </w:t>
      </w:r>
      <w:r w:rsidRPr="00C74164">
        <w:rPr>
          <w:rFonts w:ascii="GHEA Grapalat" w:hAnsi="GHEA Grapalat" w:cs="IRTEK Courier"/>
          <w:b/>
          <w:color w:val="000000"/>
          <w:sz w:val="24"/>
          <w:szCs w:val="24"/>
          <w:lang w:val="af-ZA"/>
        </w:rPr>
        <w:t>չի կարող պահանջվել ապացուցել դրանց ճշմարտացիությունը, եթե նրանք գործել են բարեխղճորեն</w:t>
      </w:r>
      <w:r w:rsidRPr="00C74164">
        <w:rPr>
          <w:rFonts w:ascii="GHEA Grapalat" w:hAnsi="GHEA Grapalat" w:cs="IRTEK Courier"/>
          <w:color w:val="000000"/>
          <w:sz w:val="24"/>
          <w:szCs w:val="24"/>
          <w:lang w:val="hy-AM"/>
        </w:rPr>
        <w:t xml:space="preserve">։ </w:t>
      </w:r>
      <w:r w:rsidRPr="00C74164">
        <w:rPr>
          <w:rFonts w:ascii="GHEA Grapalat" w:hAnsi="GHEA Grapalat" w:cs="IRTEK Courier"/>
          <w:color w:val="000000"/>
          <w:sz w:val="24"/>
          <w:szCs w:val="24"/>
          <w:lang w:val="af-ZA"/>
        </w:rPr>
        <w:t xml:space="preserve"> </w:t>
      </w:r>
    </w:p>
    <w:bookmarkEnd w:id="10"/>
    <w:p w14:paraId="33ED8679"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ՀՀ քաղաքացիական օրենսգրքի 1087.1-րդ հոդվածի 5-րդ մասի 2-րդ կետի համաձայն` նույն հոդվածի 3-րդ կետով նախատեսված փաստացի տվյալները հրապարակային ներկայացնելը չի համարվում զրպարտություն, եթե դա տվյալ իրավիճակում և իր բովանդակությամբ պայմանավորված է գերակա հանրային շահով, և եթե փաստացի տվյալները հրապարակայնորեն ներկայացրած անձն ապացուցի, որ ողջամտության սահմաններում ձեռնարկել է միջոցներ` պարզելու դրանց ճշմարտությունը և հիմնավորվածությունը, ինչպես նաև հավասարակշռված և բարեխղճորեն է ներկայացրել այդ տվյալները:</w:t>
      </w:r>
    </w:p>
    <w:p w14:paraId="3A4CAA9F" w14:textId="77777777" w:rsidR="00944ADD" w:rsidRPr="00C74164" w:rsidRDefault="00944ADD" w:rsidP="00F251EF">
      <w:pPr>
        <w:spacing w:after="0" w:line="240" w:lineRule="auto"/>
        <w:ind w:left="-810" w:right="-1" w:firstLine="720"/>
        <w:jc w:val="both"/>
        <w:rPr>
          <w:rFonts w:ascii="GHEA Grapalat" w:hAnsi="GHEA Grapalat" w:cs="IRTEK Courier"/>
          <w:color w:val="000000"/>
          <w:lang w:val="af-ZA"/>
        </w:rPr>
      </w:pPr>
      <w:r w:rsidRPr="00C74164">
        <w:rPr>
          <w:rFonts w:ascii="GHEA Grapalat" w:hAnsi="GHEA Grapalat" w:cs="IRTEK Courier"/>
          <w:color w:val="000000"/>
          <w:sz w:val="24"/>
          <w:szCs w:val="24"/>
          <w:lang w:val="af-ZA"/>
        </w:rPr>
        <w:t>ՀՀ վճռաբեկ դատարանը, անդրադառնալով նշված իրավադրույթում ամրագրված «գերակա հանրային շահ» եզրույթին, նշել է, որ յուրաքանչյուր դատական գործի քննության շրջանակներում անհրաժեշտ է պարզել` արդյոք ներկայացված փաստացի տվյալները տվյալ իրավիճակում և իրենց բովանդակությամբ բխել են գերակա հանրային շահից, որն անմիջականորեն պայմանավորված է հասարակության տեղեկացված լինելու իրավունքի շահով, արդյոք հանրության համար այդ տեղեկատվությունը զգալիորեն անհրաժեշտ է եղել, արդյոք հասարակությունը հետևել է այդ տեղեկությունների տարածման ընթացքին և սպասել դրանց հետագա հրապարակմանը: «Գերակա հանրային շահը» գնահատելիս վերոնշյալ հարցերին պատասխանելու անհրաժեշտությունը բխում է նրանից, որ զանգվածային լրատվության միջոցների վրա է դրված հասարակական հետաքրքրություն ներկայացնող ոլորտների և հարցերի վերաբերյալ տեղեկատվության, այդ թվում գաղափարների տարածման պարտականություն: Զանգվածային լրատվության միջոցների այդ գործառույթին (պարտականությանը) զուգորդվում (համապատասխանում) է հասարակության կողմից տեղեկատվություն ստանալու իրավունքը</w:t>
      </w:r>
      <w:r w:rsidRPr="00C74164">
        <w:rPr>
          <w:rFonts w:ascii="GHEA Grapalat" w:hAnsi="GHEA Grapalat" w:cs="IRTEK Courier"/>
          <w:color w:val="000000"/>
          <w:lang w:val="af-ZA"/>
        </w:rPr>
        <w:t xml:space="preserve"> </w:t>
      </w:r>
      <w:r w:rsidRPr="00C74164">
        <w:rPr>
          <w:rFonts w:ascii="GHEA Grapalat" w:hAnsi="GHEA Grapalat" w:cs="IRTEK Courier"/>
          <w:color w:val="000000"/>
          <w:sz w:val="24"/>
          <w:szCs w:val="24"/>
          <w:lang w:val="af-ZA"/>
        </w:rPr>
        <w:t>(</w:t>
      </w:r>
      <w:r w:rsidRPr="00C74164">
        <w:rPr>
          <w:rFonts w:ascii="GHEA Grapalat" w:hAnsi="GHEA Grapalat" w:cs="IRTEK Courier"/>
          <w:i/>
          <w:color w:val="000000"/>
          <w:sz w:val="24"/>
          <w:szCs w:val="24"/>
          <w:lang w:val="af-ZA"/>
        </w:rPr>
        <w:t>տե՛ս Թաթուլ Մանասերյանն ընդդեմ «Սկիզբ Մեդիա Կենտրոն» ՍՊԸ-ի թիվ ԵԿԴ/2293/02/10 քաղաքացիական գործով ՀՀ վճռաբեկ դատարանի 27.04.2012 թվականի որոշումը</w:t>
      </w:r>
      <w:r w:rsidRPr="00C74164">
        <w:rPr>
          <w:rFonts w:ascii="GHEA Grapalat" w:hAnsi="GHEA Grapalat" w:cs="IRTEK Courier"/>
          <w:color w:val="000000"/>
          <w:sz w:val="24"/>
          <w:szCs w:val="24"/>
          <w:lang w:val="af-ZA"/>
        </w:rPr>
        <w:t>):</w:t>
      </w:r>
      <w:r w:rsidRPr="00C74164">
        <w:rPr>
          <w:rFonts w:ascii="GHEA Grapalat" w:hAnsi="GHEA Grapalat" w:cs="IRTEK Courier"/>
          <w:color w:val="000000"/>
          <w:lang w:val="af-ZA"/>
        </w:rPr>
        <w:t xml:space="preserve"> </w:t>
      </w:r>
    </w:p>
    <w:p w14:paraId="2A3A74FF"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 xml:space="preserve">Զարգացնելով նշված դիրքորոշումը` ՀՀ վճռաբեկ դատարանը մեկ այլ որոշմամբ գտել է, որ գերակա հանրային շահով պայմանավորված լինելու պայմանն ունի գերակշռող ազդեցություն, իսկ մյուս պայմանները` ճշմարտացիությունը և հիմնավորվածությունը պարզելը և հավասարակշռված ու բարեխղճորեն ներկայացնելը, լրացնում են այդ պայմանին` այդպիսով </w:t>
      </w:r>
      <w:r w:rsidRPr="00C74164">
        <w:rPr>
          <w:rFonts w:ascii="GHEA Grapalat" w:hAnsi="GHEA Grapalat" w:cs="IRTEK Courier"/>
          <w:color w:val="000000"/>
          <w:sz w:val="24"/>
          <w:szCs w:val="24"/>
          <w:lang w:val="af-ZA"/>
        </w:rPr>
        <w:lastRenderedPageBreak/>
        <w:t>ամբողջացնելով տեղեկությունը զրպարտություն չդիտելու հիմքը: Հետևաբար, հիշատակված դրույթի պայմանները ինքնուրույն գործել չեն կարող:</w:t>
      </w:r>
    </w:p>
    <w:p w14:paraId="1FA72F4F" w14:textId="77777777" w:rsidR="00944ADD" w:rsidRPr="00C74164" w:rsidRDefault="00944ADD" w:rsidP="00F251EF">
      <w:pPr>
        <w:spacing w:after="0" w:line="240" w:lineRule="auto"/>
        <w:ind w:left="-810" w:right="-1" w:firstLine="720"/>
        <w:jc w:val="both"/>
        <w:rPr>
          <w:rFonts w:ascii="GHEA Grapalat" w:hAnsi="GHEA Grapalat" w:cs="IRTEK Courier"/>
          <w:i/>
          <w:iCs/>
          <w:color w:val="000000"/>
          <w:sz w:val="24"/>
          <w:szCs w:val="24"/>
          <w:lang w:val="af-ZA"/>
        </w:rPr>
      </w:pPr>
      <w:r w:rsidRPr="00C74164">
        <w:rPr>
          <w:rFonts w:ascii="GHEA Grapalat" w:hAnsi="GHEA Grapalat" w:cs="IRTEK Courier"/>
          <w:color w:val="000000"/>
          <w:sz w:val="24"/>
          <w:szCs w:val="24"/>
          <w:lang w:val="af-ZA"/>
        </w:rPr>
        <w:t xml:space="preserve">«Գերակա հանրային շահ» եզրույթում օգտագործվող «գերակա» ածականը բնութագրում է հրապարակվող տեղեկատվության հրատապությունը, այդ տեղեկատվության սոցիալական անհրաժեշտությունը: Հետևաբար, դատարանները նշված եզրույթը գնահատելիս օգտվում են որոշակի հայեցողությունից և կոնկրետ դեպքում պետք է որոշեն, թե արդյոք այս կամ այն տեղեկատվությունը պայմանավորված է եղել սոցիալական անհրաժեշտությամբ, թե այն զուտ մասնավոր բնույթ է կրել: Անհրաժեշտաբար պետք է ընդգծել, որ մամուլում հրապարակվող ցանկացած տեղեկություն չի կարող բավարարել այս պայմանին, քանի որ տեղեկությունները հաճախ կրում են մասնավոր բնույթ և չունեն հանրային լայն հետաքրքրություն </w:t>
      </w:r>
      <w:r w:rsidRPr="00C74164">
        <w:rPr>
          <w:rFonts w:ascii="GHEA Grapalat" w:hAnsi="GHEA Grapalat" w:cs="IRTEK Courier"/>
          <w:i/>
          <w:iCs/>
          <w:color w:val="000000"/>
          <w:sz w:val="24"/>
          <w:szCs w:val="24"/>
          <w:lang w:val="af-ZA"/>
        </w:rPr>
        <w:t xml:space="preserve">(տե՛ս Ժիրայր Սէֆիլյանն ընդդեմ «Արմենիա Թի-Վի» ՓԲԸ-ի թիվ ԵԱԴԴ/2612/02/16 քաղաքացիական գործով ՀՀ վճռաբեկ դատարանի 18.10.2019 թվականի որոշումը): </w:t>
      </w:r>
    </w:p>
    <w:p w14:paraId="6BCEA6EA"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«Հանրային ծառայության մասին» ՀՀ օրենքի 1-ին հոդվածի համաձայն՝ նույն օրենքով սահմանվում են Հայաստանի Հանրապետությունում հանրային ծառայության սկզբունքները, (...) բարեվարքության համակարգը, (...) նույն օրենքով նախատեսված այլ հարաբերությունները:</w:t>
      </w:r>
    </w:p>
    <w:p w14:paraId="71E64834"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 xml:space="preserve">Նույն օրենքի 4-րդ հոդվածի համաձայն՝ </w:t>
      </w:r>
    </w:p>
    <w:p w14:paraId="2A6CF3FE"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1. Հանրային պաշտոններն ընտրովի կամ նշանակովի պաշտոններ են, որոնք զբաղեցվում են քաղաքական գործընթացների, հայեցողական որոշումների, ինչպես նաև օրենքով նախատեսված այլ ընթացակարգերի արդյունքով: Այդ պաշտոններն զբաղեցնող անձինք իրենց լիազորությունների շրջանակներում անհատական կամ կոլեգիալ կարգով ընդունում են որոշումներ, պատասխանատվություն կրում իրենց կայացրած որոշումների համար, եթե օրենքով այլ բան նախատեսված չէ:</w:t>
      </w:r>
    </w:p>
    <w:p w14:paraId="30D92FEA"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2. Հանրային պաշտոնը դասակարգվում է խմբերի՝ պետական և համայնքային:</w:t>
      </w:r>
    </w:p>
    <w:p w14:paraId="170FF947"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3. Պետական պաշտոնները դասակարգվում են տեսակների՝ քաղաքական, վարչական, ինքնավար և հայեցողական (...):</w:t>
      </w:r>
    </w:p>
    <w:p w14:paraId="5ADAE764"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Նույն օրենքի 6-րդ հոդվածի 4-րդ մասի համաձայն՝ պետական վարչական պաշտոններն են (...) մարզպետների (...) պաշտոնները:</w:t>
      </w:r>
    </w:p>
    <w:p w14:paraId="1AEBD5ED"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 xml:space="preserve">Նույն օրենքի 21-րդ հոդվածի համաձայն՝ բարեվարքության համակարգը ներառում է հանրային պաշտոն զբաղեցնող անձանց և հանրային ծառայողների վարքագծի սկզբունքները և դրանցից բխող վարքագծի կանոնները (...): </w:t>
      </w:r>
    </w:p>
    <w:p w14:paraId="647A9C78"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Նույն օրենքի 22-րդ հոդվածի համաձայն՝ վարքագծի սկզբունքներն են հանրությանը ծառայելու գիտակցումը, հավատարմությունը հանրային շահին, բարեկրթությունը և հարգալիրությունը, բարեխղճությունը, օբյեկտիվությունը:</w:t>
      </w:r>
    </w:p>
    <w:p w14:paraId="4ED18A59"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 xml:space="preserve">Նույն օրենքի 25-րդ հոդվածի համաձայն՝ հանրային պաշտոն զբաղեցնող անձինք և հանրային ծառայողները դրսևորում են </w:t>
      </w:r>
      <w:r w:rsidRPr="00C74164">
        <w:rPr>
          <w:rFonts w:ascii="GHEA Grapalat" w:hAnsi="GHEA Grapalat" w:cs="IRTEK Courier"/>
          <w:b/>
          <w:bCs/>
          <w:color w:val="000000"/>
          <w:sz w:val="24"/>
          <w:szCs w:val="24"/>
          <w:lang w:val="af-ZA"/>
        </w:rPr>
        <w:t>պաշտոնին վայել վարքագիծ:</w:t>
      </w:r>
      <w:r w:rsidRPr="00C74164">
        <w:rPr>
          <w:rFonts w:ascii="GHEA Grapalat" w:hAnsi="GHEA Grapalat" w:cs="IRTEK Courier"/>
          <w:color w:val="000000"/>
          <w:sz w:val="24"/>
          <w:szCs w:val="24"/>
          <w:lang w:val="af-ZA"/>
        </w:rPr>
        <w:t xml:space="preserve"> Նրանք բարեկիրթ վերաբերմունք են դրսևորում բոլոր այն անձանց նկատմամբ, որոնց հետ շփվում են իրենց լիազորություններն իրականացնելիս:</w:t>
      </w:r>
    </w:p>
    <w:p w14:paraId="57B5619B" w14:textId="79CB2C85"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 xml:space="preserve">Վերոնշյալ իրավանորմերի հաշվառմամբ գտնում </w:t>
      </w:r>
      <w:r w:rsidR="008056F4">
        <w:rPr>
          <w:rFonts w:ascii="GHEA Grapalat" w:hAnsi="GHEA Grapalat" w:cs="IRTEK Courier"/>
          <w:color w:val="000000"/>
          <w:sz w:val="24"/>
          <w:szCs w:val="24"/>
          <w:lang w:val="hy-AM"/>
        </w:rPr>
        <w:t>եմ</w:t>
      </w:r>
      <w:r w:rsidRPr="00C74164">
        <w:rPr>
          <w:rFonts w:ascii="GHEA Grapalat" w:hAnsi="GHEA Grapalat" w:cs="IRTEK Courier"/>
          <w:color w:val="000000"/>
          <w:sz w:val="24"/>
          <w:szCs w:val="24"/>
          <w:lang w:val="af-ZA"/>
        </w:rPr>
        <w:t xml:space="preserve">, որ մամուլի հրապարակումը կարող է սոցիալապես անհրաժեշտ համարվել նաև այն դեպքում, երբ դա վերաբերում է հանրային պաշտոն զբաղեցնող անձանց՝ իրենց պաշտոնի հետ անհամատեղելի կամ հանրության վստահությունը նվազեցնող արարք կատարած լինելուն։ </w:t>
      </w:r>
    </w:p>
    <w:p w14:paraId="646E5903"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 xml:space="preserve">Ի տարբերություն վիրավորանքի, երբ տեղեկատվության` գերակա հանրային շահով պայմանավորված լինելու հանգամանքի առկայությունը բացառում է տվյալ տեղեկատվությունը վիրավորանք համարելը, զրպարտության դեպքում անհրաժեշտ է լրացուցիչ փաստական կազմի առկայություն: Մասնավորապես` փաստացի տվյալներ հրապարակած անձը պետք է </w:t>
      </w:r>
      <w:r w:rsidRPr="00C74164">
        <w:rPr>
          <w:rFonts w:ascii="GHEA Grapalat" w:hAnsi="GHEA Grapalat" w:cs="IRTEK Courier"/>
          <w:color w:val="000000"/>
          <w:sz w:val="24"/>
          <w:szCs w:val="24"/>
          <w:lang w:val="af-ZA"/>
        </w:rPr>
        <w:lastRenderedPageBreak/>
        <w:t xml:space="preserve">ապացուցի, որ մինչ հրապարակելը ձեռնարկել է այնպիսի միջոցներ, որոնք հնարավորություն են ընձեռել վերջինիս հանգելու հետևության այն մասին, որ այդ փաստացի տվյալները պայմանավորված են գերակա հանրային շահով և կարող էին համապատասխանել իրականությանը: Բացի դրանից, հրապարակող անձը պետք է նշված տվյալները բացահայտի բարեխղճորեն և հավասարակշռված: Այս դեպքում բարեխղճությունը ենթադրում է տեղեկատվության (փաստացի տվյալ(ներ)ի) ամբողջական, առանց էական նշանակություն ունեցող փաստերի փոփոխման շարադրանք: Ինչ վերաբերում է «հավասարակշռված» եզրույթին, ապա հավասարակշռվածությունը պետք է առկա լինի ներկայացվող փաստացի տվյալների և գերակա հանրային շահի հարաբերակցության առումով: Փաստացի տվյալների հրապարակումը, պայմանավորված լինելով գերակա հանրային շահով, չպետք է պարունակի զրպարտող այլ տեղեկություններ, որոնք չեն առնչվում տվյալ խնդրին: </w:t>
      </w:r>
    </w:p>
    <w:p w14:paraId="7859C2E5" w14:textId="77777777" w:rsidR="00944ADD" w:rsidRPr="00C74164" w:rsidRDefault="00944ADD" w:rsidP="00F251EF">
      <w:pPr>
        <w:spacing w:after="0" w:line="240" w:lineRule="auto"/>
        <w:ind w:left="-810" w:right="-1" w:firstLine="720"/>
        <w:jc w:val="both"/>
        <w:rPr>
          <w:rFonts w:ascii="GHEA Grapalat" w:hAnsi="GHEA Grapalat" w:cs="IRTEK Courier"/>
          <w:i/>
          <w:iCs/>
          <w:color w:val="000000"/>
          <w:sz w:val="24"/>
          <w:szCs w:val="24"/>
          <w:lang w:val="af-ZA"/>
        </w:rPr>
      </w:pPr>
      <w:r w:rsidRPr="00C74164">
        <w:rPr>
          <w:rFonts w:ascii="GHEA Grapalat" w:hAnsi="GHEA Grapalat" w:cs="IRTEK Courier"/>
          <w:color w:val="000000"/>
          <w:sz w:val="24"/>
          <w:szCs w:val="24"/>
          <w:lang w:val="af-ZA"/>
        </w:rPr>
        <w:t xml:space="preserve">Ընդ որում, Վճռաբեկ դատարանը կարևորում է այս հարցում լրագրողների գործունեության բնույթը: Լրագրողները լրատվական գործունեություն իրականացնող (այսինքն՝ «Զանգվածային լրատվության միջոցների մասին» ՀՀ օրենքի տրամաբանությամբ՝ տեղեկատվություն տարածող) արհեստավարժ սուբյեկտներ են: Եթե հասարակության սովորական անդամի համար միգուցե կարող է ոչ միանշանակ լինել տեղեկատվության տարածման հարցում բարեխղճության սկզբունքի պահպանումը, ապա սույն սկզբունքը պետք է ընկած լինի լրագրողական գործունեության հիմքում </w:t>
      </w:r>
      <w:r w:rsidRPr="00C74164">
        <w:rPr>
          <w:rFonts w:ascii="GHEA Grapalat" w:hAnsi="GHEA Grapalat" w:cs="IRTEK Courier"/>
          <w:i/>
          <w:iCs/>
          <w:color w:val="000000"/>
          <w:sz w:val="24"/>
          <w:szCs w:val="24"/>
          <w:lang w:val="af-ZA"/>
        </w:rPr>
        <w:t xml:space="preserve">(տե՛ս Ժիրայր Սէֆիլյանն ընդդեմ «Արմենիա Թի-Վի» ՓԲԸ-ի թիվ ԵԱԴԴ/2612/02/16 քաղաքացիական գործով ՀՀ վճռաբեկ դատարանի 18.10.2019 թվականի որոշումը):  </w:t>
      </w:r>
    </w:p>
    <w:p w14:paraId="2696C03B" w14:textId="77777777" w:rsidR="00944ADD" w:rsidRPr="00C74164" w:rsidRDefault="00944ADD" w:rsidP="00F251EF">
      <w:pPr>
        <w:spacing w:after="0" w:line="240" w:lineRule="auto"/>
        <w:ind w:left="-810" w:right="-1" w:firstLine="720"/>
        <w:jc w:val="both"/>
        <w:rPr>
          <w:rFonts w:ascii="GHEA Grapalat" w:hAnsi="GHEA Grapalat" w:cs="IRTEK Courier"/>
          <w:b/>
          <w:bCs/>
          <w:color w:val="000000"/>
          <w:sz w:val="24"/>
          <w:szCs w:val="24"/>
          <w:lang w:val="af-ZA"/>
        </w:rPr>
      </w:pPr>
      <w:r w:rsidRPr="00C74164">
        <w:rPr>
          <w:rFonts w:ascii="GHEA Grapalat" w:hAnsi="GHEA Grapalat" w:cs="IRTEK Courier"/>
          <w:color w:val="000000"/>
          <w:sz w:val="24"/>
          <w:szCs w:val="24"/>
          <w:lang w:val="af-ZA"/>
        </w:rPr>
        <w:t xml:space="preserve">Զարգացնելով վերոնշյալ դիրքորոշումները` ՀՀ վճռաբեկ դատարանը մեկ այլ որոշմամբ նշել է, որ «մինչև տեղեկությունների հրապարակումը միջոցներ ձեռնարկելու» պահանջն ինքնանպատակ չէ: Այն ուղղված է երկու հարցի պատասխաններ ստանալուն. </w:t>
      </w:r>
      <w:r w:rsidRPr="00C74164">
        <w:rPr>
          <w:rFonts w:ascii="GHEA Grapalat" w:hAnsi="GHEA Grapalat" w:cs="IRTEK Courier"/>
          <w:b/>
          <w:bCs/>
          <w:color w:val="000000"/>
          <w:sz w:val="24"/>
          <w:szCs w:val="24"/>
          <w:lang w:val="af-ZA"/>
        </w:rPr>
        <w:t xml:space="preserve">նախ՝ արդյո՞ք հրապարակվող տեղեկատվությունը բխում է գերակա հանրային շահից, հանրությունն արդյո՞ք հետաքրքրված է նման տեղեկատվությամբ և սպասում է դրան: Երկրորդ` հրապարակվող տեղեկությունները համապատասխանու՞մ են իրականությանը, թե՞ ոչ: </w:t>
      </w:r>
    </w:p>
    <w:p w14:paraId="005966C9" w14:textId="77777777" w:rsidR="00944ADD" w:rsidRPr="00C74164" w:rsidRDefault="00944ADD" w:rsidP="00F251EF">
      <w:pPr>
        <w:spacing w:after="0" w:line="240" w:lineRule="auto"/>
        <w:ind w:left="-810" w:right="-1" w:firstLine="720"/>
        <w:jc w:val="both"/>
        <w:rPr>
          <w:rFonts w:ascii="GHEA Grapalat" w:hAnsi="GHEA Grapalat" w:cs="IRTEK Courier"/>
          <w:i/>
          <w:iCs/>
          <w:color w:val="000000"/>
          <w:sz w:val="24"/>
          <w:szCs w:val="24"/>
          <w:lang w:val="af-ZA"/>
        </w:rPr>
      </w:pPr>
      <w:r w:rsidRPr="00C74164">
        <w:rPr>
          <w:rFonts w:ascii="GHEA Grapalat" w:hAnsi="GHEA Grapalat" w:cs="IRTEK Courier"/>
          <w:color w:val="000000"/>
          <w:sz w:val="24"/>
          <w:szCs w:val="24"/>
          <w:lang w:val="af-ZA"/>
        </w:rPr>
        <w:t xml:space="preserve">ՀՀ վճռաբեկ դատարանը նշել է, որ ինքնանպատակ կլիներ օրենսդրական նման կարգավորումը, եթե քննարկվող դրույթն ընկալվեր բացառապես տեղեկատվության` իրականությանը համապատասխանելու ճշտումը կատարելու ֆորմալ պարտականություն: Դրույթի նման մեկնաբանումը և կիրառումը կարող է հանգեցնել ցանկացած տեղեկատվության հրապարակման, թեկուզև անձը, ում վերաբերյալ հրապարակվում է  տեղեկատվությունը, նախապես հերքել է այն: Հետևաբար, ՀՀ վճռաբեկ դատարանը եզրահանգել է, որ քննարկվող դրույթի պաշտպանությունից չեն կարող օգտվել այն սուբյեկտները, ովքեր բավարարվել են զուտ տեղեկատվության իրական լինելը ճշտելու պահանջի ձևական պահպանմամբ և թեկուզև ստանալով հրապարակվող նյութի` իրականությանը չհամապատասխանելու վերաբերյալ տեղեկություն՝ հրապարակել են այն </w:t>
      </w:r>
      <w:r w:rsidRPr="00C74164">
        <w:rPr>
          <w:rFonts w:ascii="GHEA Grapalat" w:hAnsi="GHEA Grapalat" w:cs="IRTEK Courier"/>
          <w:i/>
          <w:iCs/>
          <w:color w:val="000000"/>
          <w:sz w:val="24"/>
          <w:szCs w:val="24"/>
          <w:lang w:val="af-ZA"/>
        </w:rPr>
        <w:t>(տե՛ս Մարգարիտա Խաչատրյանն ընդդեմ «Հրապարակ օրաթերթ» ՍՊԸ-ի քաղաքացիական գործով ՀՀ վճռաբեկ դատարանի 04.07.2013 թվականի որոշմամբ):</w:t>
      </w:r>
    </w:p>
    <w:p w14:paraId="00C8EE36"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2/ Իրավահարաբերության ծագման պահին գործող ՀՀ քաղաքացիական օրենսգրքի 1087.1-րդ հոդվածի 8-րդ կետի համաձայն՝ զրպարտության դեպքում անձը կարող է դատական կարգով պահանջել հետևյալ միջոցներից մեկը կամ մի քանիսը`</w:t>
      </w:r>
    </w:p>
    <w:p w14:paraId="37674225"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1) եթե զրպարտությունը տեղ է գտել լրատվական գործունեություն իրականացնողի տարածած տեղեկատվության մեջ, ապա լրատվության այդ միջոցով հրապարակայնորեն հերքել զրպարտություն համարվող փաստացի տվյալները և (կամ) հրապարակել դրանց վերաբերյալ իր պատասխանը: Հերքման ձևը և պատասխանը հաստատում է դատարանը` ղեկավարվելով «Զանգվածային լրատվության մասին» Հայաստանի Հանրապետության օրենքով.</w:t>
      </w:r>
    </w:p>
    <w:p w14:paraId="0F6153F5"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lastRenderedPageBreak/>
        <w:t>2) սահմանված նվազագույն աշխատավարձի մինչև 2000-ապատիկի չափով փոխհատուցում վճարել:</w:t>
      </w:r>
    </w:p>
    <w:p w14:paraId="23DE93E1"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Նույն  հոդվածի 11-րդ կետի համաձայն՝ նույն հոդվածի 7-րդ և 8-րդ կետերով սահմանված փոխհատուցման չափը սահմանելիս դատարանը հաշվի է առնում կոնկրետ գործի առանձնահատկությունները, ներառյալ`</w:t>
      </w:r>
    </w:p>
    <w:p w14:paraId="2CDBE938"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1) վիրավորանքի կամ զրպարտության եղանակը և տարածման շրջանակը.</w:t>
      </w:r>
    </w:p>
    <w:p w14:paraId="0B8ED1F4"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2) վիրավորողի կամ զրպարտողի գույքային դրությունը:</w:t>
      </w:r>
    </w:p>
    <w:p w14:paraId="0119317F"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Սույն հոդվածի 7-րդ և 8-րդ կետերով նախատեսված դեպքերում փոխհատուցման չափը սահմանելիս դատարանը չպետք է հաշվի առնի վիրավորանքի կամ զրպարտության հետևանքով պատճառված գույքային վնասը:</w:t>
      </w:r>
    </w:p>
    <w:p w14:paraId="3E8C7CED" w14:textId="77777777" w:rsidR="00944ADD" w:rsidRPr="00C74164" w:rsidRDefault="00944ADD" w:rsidP="00F251EF">
      <w:pPr>
        <w:spacing w:after="0" w:line="240" w:lineRule="auto"/>
        <w:ind w:left="-810" w:right="-1" w:firstLine="720"/>
        <w:jc w:val="both"/>
        <w:rPr>
          <w:rFonts w:ascii="GHEA Grapalat" w:hAnsi="GHEA Grapalat" w:cs="IRTEK Courier"/>
          <w:i/>
          <w:iCs/>
          <w:color w:val="000000"/>
          <w:sz w:val="24"/>
          <w:szCs w:val="24"/>
          <w:lang w:val="af-ZA"/>
        </w:rPr>
      </w:pPr>
      <w:r w:rsidRPr="00C74164">
        <w:rPr>
          <w:rFonts w:ascii="GHEA Grapalat" w:hAnsi="GHEA Grapalat" w:cs="IRTEK Courier"/>
          <w:color w:val="000000"/>
          <w:sz w:val="24"/>
          <w:szCs w:val="24"/>
          <w:lang w:val="af-ZA"/>
        </w:rPr>
        <w:t xml:space="preserve">ՀՀ վճռաբեկ դատարանը, նախկինում կայացրած որոշումներում անդրադառնալով վիրավորանքի և զրպարտության գործերով դրամական փոխհատուցման չափը որոշելու հարցին, նշել է, որ փոխհատուցման չափ սահմանելու յուրաքանչյուր դեպքում պետք է հաշվի առնվի վիրավորանք կամ զրպարտություն կատարած անձի ֆինանսական վիճակը, և բացառվի փոխհատուցման այնպիսի չափերի և ձևերի սահմանումը, որոնք կարող են վճռորոշ նշանակություն ունենալ պատասխանող կողմի համար, առավել ևս, եթե պատասխանող կողմը զանգվածային լրատվության միջոց է` նրա հետագա գործունեությունը շարունակելու առումով </w:t>
      </w:r>
      <w:r w:rsidRPr="00C74164">
        <w:rPr>
          <w:rFonts w:ascii="GHEA Grapalat" w:hAnsi="GHEA Grapalat" w:cs="IRTEK Courier"/>
          <w:i/>
          <w:iCs/>
          <w:color w:val="000000"/>
          <w:sz w:val="24"/>
          <w:szCs w:val="24"/>
          <w:lang w:val="af-ZA"/>
        </w:rPr>
        <w:t>(տե՛ս, օրինակ, Թաթուլ Մանասերյանն ընդդեմ «Սկիզբ Մեդիա Կենտրոն» ՍՊԸ-ի գործով ՀՀ վճռաբեկ դատարանի որոշումը):</w:t>
      </w:r>
    </w:p>
    <w:p w14:paraId="2EA154E2" w14:textId="77777777" w:rsidR="00944ADD" w:rsidRPr="00C74164" w:rsidRDefault="00944ADD" w:rsidP="00F251EF">
      <w:pPr>
        <w:spacing w:after="0" w:line="240" w:lineRule="auto"/>
        <w:ind w:left="-810" w:right="-1" w:firstLine="720"/>
        <w:jc w:val="both"/>
        <w:rPr>
          <w:rFonts w:ascii="GHEA Grapalat" w:hAnsi="GHEA Grapalat" w:cs="IRTEK Courier"/>
          <w:i/>
          <w:iCs/>
          <w:color w:val="000000"/>
          <w:sz w:val="24"/>
          <w:szCs w:val="24"/>
          <w:lang w:val="af-ZA"/>
        </w:rPr>
      </w:pPr>
      <w:r w:rsidRPr="00C74164">
        <w:rPr>
          <w:rFonts w:ascii="GHEA Grapalat" w:hAnsi="GHEA Grapalat" w:cs="IRTEK Courier"/>
          <w:color w:val="000000"/>
          <w:sz w:val="24"/>
          <w:szCs w:val="24"/>
          <w:lang w:val="af-ZA"/>
        </w:rPr>
        <w:t xml:space="preserve">Այս կապակցությամբ ՀՀ վճռաբեկ դատարանը բազմիցս անդրադարձել է փոխհատուցման ողջամտության հարցին, որը պետք է համաչափ լինի անձի պատվին, արժանապատվությանը կամ գործարար համբավին պատճառված վնասին և միաժամանակ </w:t>
      </w:r>
      <w:r w:rsidRPr="00C74164">
        <w:rPr>
          <w:rFonts w:ascii="GHEA Grapalat" w:hAnsi="GHEA Grapalat" w:cs="IRTEK Courier"/>
          <w:b/>
          <w:bCs/>
          <w:color w:val="000000"/>
          <w:sz w:val="24"/>
          <w:szCs w:val="24"/>
          <w:lang w:val="af-ZA"/>
        </w:rPr>
        <w:t>անհարկի ֆինանսական պարտավորություններ չառաջացնի պատասխանողի համար</w:t>
      </w:r>
      <w:r w:rsidRPr="00C74164">
        <w:rPr>
          <w:rFonts w:ascii="GHEA Grapalat" w:hAnsi="GHEA Grapalat" w:cs="IRTEK Courier"/>
          <w:color w:val="000000"/>
          <w:sz w:val="24"/>
          <w:szCs w:val="24"/>
          <w:lang w:val="af-ZA"/>
        </w:rPr>
        <w:t xml:space="preserve"> </w:t>
      </w:r>
      <w:r w:rsidRPr="00C74164">
        <w:rPr>
          <w:rFonts w:ascii="GHEA Grapalat" w:hAnsi="GHEA Grapalat" w:cs="IRTEK Courier"/>
          <w:i/>
          <w:iCs/>
          <w:color w:val="000000"/>
          <w:sz w:val="24"/>
          <w:szCs w:val="24"/>
          <w:lang w:val="af-ZA"/>
        </w:rPr>
        <w:t xml:space="preserve">(տե´ս, օրինակ, Վանո Եղիազարյանն ընդդեմ Բորիս Աշրաֆյանի, երրորդ անձ «Սկիզբ Մեդիա Կենտրոն» ՍՊԸ-ի թիվ ԼԴ/0749/02/10 քաղաքացիական գործով ՀՀ վճռաբեկ դատարանի 27.04.2012 թվականի որոշումը): </w:t>
      </w:r>
    </w:p>
    <w:p w14:paraId="7E423DA9" w14:textId="77777777" w:rsidR="00944ADD" w:rsidRPr="00C74164" w:rsidRDefault="00944ADD" w:rsidP="00F251EF">
      <w:pPr>
        <w:spacing w:after="0" w:line="240" w:lineRule="auto"/>
        <w:ind w:left="-810" w:right="-12" w:firstLine="720"/>
        <w:jc w:val="both"/>
        <w:rPr>
          <w:rFonts w:ascii="GHEA Grapalat" w:hAnsi="GHEA Grapalat"/>
          <w:sz w:val="24"/>
          <w:szCs w:val="24"/>
          <w:lang w:val="af-ZA"/>
        </w:rPr>
      </w:pPr>
      <w:r w:rsidRPr="00C74164">
        <w:rPr>
          <w:rFonts w:ascii="GHEA Grapalat" w:hAnsi="GHEA Grapalat"/>
          <w:sz w:val="24"/>
          <w:szCs w:val="24"/>
          <w:lang w:val="af-ZA"/>
        </w:rPr>
        <w:t xml:space="preserve">ՀՀ վճռաբեկ դատարանն արձանագրել է, որ ՀՀ քաղաքացիական օրենսգրքի </w:t>
      </w:r>
      <w:r w:rsidRPr="00C74164">
        <w:rPr>
          <w:rFonts w:ascii="GHEA Grapalat" w:hAnsi="GHEA Grapalat"/>
          <w:sz w:val="24"/>
          <w:szCs w:val="24"/>
          <w:lang w:val="hy-AM"/>
        </w:rPr>
        <w:t xml:space="preserve"> </w:t>
      </w:r>
      <w:r w:rsidRPr="00C74164">
        <w:rPr>
          <w:rFonts w:ascii="GHEA Grapalat" w:hAnsi="GHEA Grapalat"/>
          <w:sz w:val="24"/>
          <w:szCs w:val="24"/>
          <w:lang w:val="af-ZA"/>
        </w:rPr>
        <w:t xml:space="preserve">             1087.1-րդ հոդվածի 7-րդ և 8-րդ կետերը հնարավորություն են տալիս անձին նախատեսված մեկ կամ մի քանի միջոցների կիրառմամբ զրպարտող կամ վիրավորող սուբյեկտին պատասխանատվության ենթարկելու պահանջ ներկայացնել: Այդուհանդերձ, Վճռաբեկ դատարանը եզրակացնում է, որ դատարանները յուրաքանչյուր կոնկրետ դեպքում պետք է անհրաժեշտ գնահատական տան այն հանգամանքին, թե արդյոք կողմերը որևէ փորձ արել են վեճը լուծել «Զանգվածային լրատվության մաuին» ՀՀ օրենքի 8-րդ հոդվածով սահմանված արտադատական կարգով, այն է` </w:t>
      </w:r>
      <w:r w:rsidRPr="00C74164">
        <w:rPr>
          <w:rFonts w:ascii="GHEA Grapalat" w:hAnsi="GHEA Grapalat"/>
          <w:b/>
          <w:bCs/>
          <w:sz w:val="24"/>
          <w:szCs w:val="24"/>
          <w:lang w:val="af-ZA"/>
        </w:rPr>
        <w:t>արդյոք անձը մինչև դատարան հայց ներկայացնելը դիմել է համապատասխան լրատվամիջոցին հերքում հրապարակելու պահանջով, և այդ պահանջին զանգվածային լրատվության միջոցը որևէ ընթացք տվել է, թե ոչ</w:t>
      </w:r>
      <w:r w:rsidRPr="00C74164">
        <w:rPr>
          <w:rFonts w:ascii="GHEA Grapalat" w:hAnsi="GHEA Grapalat"/>
          <w:sz w:val="24"/>
          <w:szCs w:val="24"/>
          <w:lang w:val="af-ZA"/>
        </w:rPr>
        <w:t xml:space="preserve">: Բացի դրանից, դատարանները քննարկվող հարցի վերաբերյալ գործեր քննելիս նախ պետք է ջանքեր գործադրեն գործը հաշտությամբ լուծելու ուղղությամբ, այնուհետև գործում առկա բոլոր ապացույցների գնահատմամբ պարզեն` </w:t>
      </w:r>
      <w:r w:rsidRPr="00C74164">
        <w:rPr>
          <w:rFonts w:ascii="GHEA Grapalat" w:hAnsi="GHEA Grapalat"/>
          <w:b/>
          <w:bCs/>
          <w:sz w:val="24"/>
          <w:szCs w:val="24"/>
          <w:lang w:val="af-ZA"/>
        </w:rPr>
        <w:t>արդյոք հնարավոր չէ վերականգնել անձի պատվին, արժանապատվությանը և գործարար համբավին պատճառված վնասը ոչ նյութական փոխհատուցում նշանակելու միջոցով</w:t>
      </w:r>
      <w:r w:rsidRPr="00C74164">
        <w:rPr>
          <w:rFonts w:ascii="GHEA Grapalat" w:hAnsi="GHEA Grapalat"/>
          <w:sz w:val="24"/>
          <w:szCs w:val="24"/>
          <w:lang w:val="af-ZA"/>
        </w:rPr>
        <w:t xml:space="preserve">, քանի որ օրենսդիրը մինչև նյութական փոխհատուցում սահմանելը ՀՀ քաղաքացիական օրենսգրքի 1087.1-րդ հոդվածով սահմանել է նաև պատճառված վնասի վերականգնման այլ միջոցների ընտրության և կիրառման հնարավորություն (զրպարտության դեպքում՝ եթե զրպարտությունը տեղ է գտել լրատվական գործունեություն իրականացնողի տարածած տեղեկատվության մեջ, ապա լրատվության այդ միջոցով հրապարակայնորեն հերքել զրպարտություն համարվող փաստացի տվյալները և (կամ) հրապարակել դրանց վերաբերյալ իր պատասխանը): </w:t>
      </w:r>
    </w:p>
    <w:p w14:paraId="4E447B3F"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lastRenderedPageBreak/>
        <w:t xml:space="preserve">Նյութական փոխհատուցում նշանակելու դեպքում անհրաժեշտ է, որ դատարանները մեծ ուշադրություն դարձնեն փոխհատուցվող գումարի չափին, պատասխանողներից պահանջեն նրանց եկամուտների վերաբերյալ պետական իրավասու մարմիններին ներկայացված ֆինանսական և այլ փաստաթղթեր (օրինակ` ՀՀ պետական եկամուտների կոմիտեին ներկայացված հարկային հաշվետվությունները), հակառակ դեպքում մեծ չափով փոխհատուցումները կարող են ծանր հետևանքներ ունենալ վերջիններիս բնականոն գործունեությունը շարունակելու առումով: Ընդ որում, այս հարցի քննարկման ժամանակ դատարանները պետք է ուշադրություն դարձնեն </w:t>
      </w:r>
      <w:r w:rsidRPr="00C74164">
        <w:rPr>
          <w:rFonts w:ascii="GHEA Grapalat" w:hAnsi="GHEA Grapalat" w:cs="IRTEK Courier"/>
          <w:b/>
          <w:bCs/>
          <w:color w:val="000000"/>
          <w:sz w:val="24"/>
          <w:szCs w:val="24"/>
          <w:lang w:val="af-ZA"/>
        </w:rPr>
        <w:t>նյութական փոխհատուցման պահանջի վերաբերյալ պատասխանող կողմի ներկայացրած փաստարկներին,</w:t>
      </w:r>
      <w:r w:rsidRPr="00C74164">
        <w:rPr>
          <w:rFonts w:ascii="GHEA Grapalat" w:hAnsi="GHEA Grapalat" w:cs="IRTEK Courier"/>
          <w:color w:val="000000"/>
          <w:sz w:val="24"/>
          <w:szCs w:val="24"/>
          <w:lang w:val="af-ZA"/>
        </w:rPr>
        <w:t xml:space="preserve"> որոնք, ըստ էության, պետք է պարունակեն նաև տեղեկություններ՝ իրենց բնականոն գործունեության նկատմամբ պահանջվող փոխհատուցման չափի ֆինանսական ազդեցության վերաբերյալ: </w:t>
      </w:r>
    </w:p>
    <w:p w14:paraId="34390DA8"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 xml:space="preserve">Դրամական փոխհատուցման չափ սահմանելիս դատարանները նախ և առաջ պետք է հաշվի առնեն, թե </w:t>
      </w:r>
      <w:r w:rsidRPr="00C74164">
        <w:rPr>
          <w:rFonts w:ascii="GHEA Grapalat" w:hAnsi="GHEA Grapalat" w:cs="IRTEK Courier"/>
          <w:b/>
          <w:bCs/>
          <w:color w:val="000000"/>
          <w:sz w:val="24"/>
          <w:szCs w:val="24"/>
          <w:lang w:val="af-ZA"/>
        </w:rPr>
        <w:t>ինչ միջոցով կամ եղանակով է կատարվել զրպարտությունը կամ վիրավորանքը, և ապա դրա տարածման շրջանակը:</w:t>
      </w:r>
      <w:r w:rsidRPr="00C74164">
        <w:rPr>
          <w:rFonts w:ascii="GHEA Grapalat" w:hAnsi="GHEA Grapalat" w:cs="IRTEK Courier"/>
          <w:color w:val="000000"/>
          <w:sz w:val="24"/>
          <w:szCs w:val="24"/>
          <w:lang w:val="af-ZA"/>
        </w:rPr>
        <w:t xml:space="preserve"> Գնահատման առարկա պետք է դառնա օգտագործված միջոցի կամ եղանակի` տեղեկատվության արագ և համընդհանուր տարածման հարցը: Այսպես` զանգվածային լրատվության միջոցներով կատարված հրապարակումների տարածումը շատ ավելի արագ է, քան եթե հրապարակումն արվեր անձանց փոքրաթիվ խմբի շրջանակում: Միաժամանակ պետք է հաշվի առնել նաև տեղեկատվությունը տարածելու շրջանակը: Զանգվածային լրատվության միջոցները, որոնք գործում են տեղական մակարդակում (մարզ, քաղաք), ունեն տարածման ավելի փոքր շրջանակ, քան հանրապետության ամբողջ տարածքով հեռարձակվող և տարածվող լրատվամիջոցները:</w:t>
      </w:r>
    </w:p>
    <w:p w14:paraId="0BCDC3D8" w14:textId="77777777"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 xml:space="preserve">Դրամական փոխհատուցման չափ սահմանելիս դատարանների կողմից հաշվի առնվող վերոնշյալ հանգամանքները սպառիչ չեն, քանի որ օրենսդիրը սահմանել է դատարանի պարտականությունը` հաշվի առնելու </w:t>
      </w:r>
      <w:r w:rsidRPr="00C74164">
        <w:rPr>
          <w:rFonts w:ascii="GHEA Grapalat" w:hAnsi="GHEA Grapalat" w:cs="IRTEK Courier"/>
          <w:b/>
          <w:bCs/>
          <w:i/>
          <w:iCs/>
          <w:color w:val="000000"/>
          <w:sz w:val="24"/>
          <w:szCs w:val="24"/>
          <w:lang w:val="af-ZA"/>
        </w:rPr>
        <w:t>կոնկրետ գործի առանձնահատկությունները:</w:t>
      </w:r>
      <w:r w:rsidRPr="00C74164">
        <w:rPr>
          <w:rFonts w:ascii="GHEA Grapalat" w:hAnsi="GHEA Grapalat" w:cs="IRTEK Courier"/>
          <w:color w:val="000000"/>
          <w:sz w:val="24"/>
          <w:szCs w:val="24"/>
          <w:lang w:val="af-ZA"/>
        </w:rPr>
        <w:t xml:space="preserve"> ՀՀ վճռաբեկ դատարանը գտել է, որ ի թիվս վերոգրյալ հանգամանքների, այն դեպքերում, երբ վիրավորանքը կամ զրպարտությունը շարունակվում են նաև գործի քննության ընթացքում (գործի` դատարանում քննության գտնվելու ողջ ժամանակահատվածում), այդ հանգամանքը դատարանները կարող են հաշվի առնել դրամական փոխհատուցման չափ նշանակելու հարցը լուծելիս: </w:t>
      </w:r>
    </w:p>
    <w:p w14:paraId="6FDEF8D4" w14:textId="735C1CF2"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 xml:space="preserve">Զարգացնելով վերոհիշյալ իրավական դիրքորոշումները՝ անհրաժեշտ </w:t>
      </w:r>
      <w:r w:rsidR="002702B9" w:rsidRPr="00C74164">
        <w:rPr>
          <w:rFonts w:ascii="GHEA Grapalat" w:hAnsi="GHEA Grapalat" w:cs="IRTEK Courier"/>
          <w:color w:val="000000"/>
          <w:sz w:val="24"/>
          <w:szCs w:val="24"/>
          <w:lang w:val="af-ZA"/>
        </w:rPr>
        <w:t xml:space="preserve">է </w:t>
      </w:r>
      <w:r w:rsidRPr="00C74164">
        <w:rPr>
          <w:rFonts w:ascii="GHEA Grapalat" w:hAnsi="GHEA Grapalat" w:cs="IRTEK Courier"/>
          <w:color w:val="000000"/>
          <w:sz w:val="24"/>
          <w:szCs w:val="24"/>
          <w:lang w:val="af-ZA"/>
        </w:rPr>
        <w:t xml:space="preserve">հավելել, որ պաշտոնատար անձանց պարագայում փոխհատուցման չափը որոշելու համար էական պետք է համարել նաև հայցվորի սուբյեկտային առանձանահատկությունները: Մասնավորապես, հայցվորը, լինելով պաշտոնատար անձ, պետք է գիտակցի, որ կրում է իր վարքագծի հետ կապված հանրության սուր քննադատության մեծ ռիսկ, ուստի նրան որպես փոխհատուցում տրամադրվող միջոցն իր նշանակությամբ որոշակիորեն տարբերվում է մասնավոր անձանց պատվի և արժանապատվության պաշտպանության համար տրամադրվող փոխհատուցումից: Կարևոր է վիրավորանքի կամ զրպարտության յուրաքանչյուր գործով ընդհանրապես, իսկ պաշտոնատար անձանց պարագայում՝ հատկապես, գնահատել պահանջվող դրամական փոխհատուցման համաչափությունը կոնկրետ սուբյեկտի հեղինակությանը պատճառված վնասին: </w:t>
      </w:r>
    </w:p>
    <w:p w14:paraId="57FCC22B" w14:textId="77777777" w:rsidR="00944ADD" w:rsidRPr="00C74164" w:rsidRDefault="00944ADD" w:rsidP="00F251EF">
      <w:pPr>
        <w:spacing w:after="0" w:line="240" w:lineRule="auto"/>
        <w:ind w:left="-810" w:right="-1" w:firstLine="720"/>
        <w:jc w:val="both"/>
        <w:rPr>
          <w:rFonts w:ascii="GHEA Grapalat" w:hAnsi="GHEA Grapalat" w:cs="IRTEK Courier"/>
          <w:i/>
          <w:iCs/>
          <w:color w:val="000000"/>
          <w:sz w:val="24"/>
          <w:szCs w:val="24"/>
          <w:lang w:val="af-ZA"/>
        </w:rPr>
      </w:pPr>
      <w:r w:rsidRPr="00C74164">
        <w:rPr>
          <w:rFonts w:ascii="GHEA Grapalat" w:hAnsi="GHEA Grapalat" w:cs="IRTEK Courier"/>
          <w:color w:val="000000"/>
          <w:sz w:val="24"/>
          <w:szCs w:val="24"/>
          <w:lang w:val="af-ZA"/>
        </w:rPr>
        <w:t xml:space="preserve">Եվրոպական դատարանը, իր մի շարք վճիռներում անդրադառնալով փոխհատուցման չափի ողջամտության հարցին, նշել է, որ վիրավորանքի և զրպարտության գործերով փոխհատուցման անկանխատեսելի մեծ գումար սահմանելը կարող է կարծիքի արտահայտման ազատության վրա «սառեցնող» (ճնշող) ազդեցություն ունենալ, հետևաբար պահանջվում է հարցի առավել հանգամանալից քննություն </w:t>
      </w:r>
      <w:r w:rsidRPr="00C74164">
        <w:rPr>
          <w:rFonts w:ascii="GHEA Grapalat" w:hAnsi="GHEA Grapalat" w:cs="IRTEK Courier"/>
          <w:i/>
          <w:iCs/>
          <w:color w:val="000000"/>
          <w:sz w:val="24"/>
          <w:szCs w:val="24"/>
          <w:lang w:val="af-ZA"/>
        </w:rPr>
        <w:t xml:space="preserve">(տե՛ս, օրինակ, Կասաբովան ընդդեմ Բուլղարիայի </w:t>
      </w:r>
      <w:r w:rsidRPr="00C74164">
        <w:rPr>
          <w:rFonts w:ascii="GHEA Grapalat" w:hAnsi="GHEA Grapalat" w:cs="IRTEK Courier"/>
          <w:i/>
          <w:iCs/>
          <w:color w:val="000000"/>
          <w:sz w:val="24"/>
          <w:szCs w:val="24"/>
          <w:lang w:val="af-ZA"/>
        </w:rPr>
        <w:lastRenderedPageBreak/>
        <w:t xml:space="preserve">գործով (թիվ 22385/03 դիմում) Եվրոպական դատարանի 19.04.2011 թվականի վճիռը, պար. 71):    </w:t>
      </w:r>
    </w:p>
    <w:p w14:paraId="16B1CDDB" w14:textId="77777777" w:rsidR="00944ADD" w:rsidRPr="00C74164" w:rsidRDefault="00944ADD" w:rsidP="00F251EF">
      <w:pPr>
        <w:spacing w:after="0" w:line="240" w:lineRule="auto"/>
        <w:ind w:left="-810" w:right="-12" w:firstLine="720"/>
        <w:jc w:val="both"/>
        <w:rPr>
          <w:rFonts w:ascii="GHEA Grapalat" w:hAnsi="GHEA Grapalat"/>
          <w:sz w:val="24"/>
          <w:szCs w:val="24"/>
          <w:lang w:val="af-ZA"/>
        </w:rPr>
      </w:pPr>
      <w:r w:rsidRPr="00C74164">
        <w:rPr>
          <w:rFonts w:ascii="GHEA Grapalat" w:hAnsi="GHEA Grapalat" w:cs="IRTEK Courier"/>
          <w:color w:val="000000"/>
          <w:sz w:val="24"/>
          <w:szCs w:val="24"/>
          <w:lang w:val="af-ZA"/>
        </w:rPr>
        <w:t>Եվրոպական դատարանը գտել է նաև, որ վնասի հատուցումը պետք է «անհրաժեշտ լինի ժողովրդավարական հասարակությունում» այն իմաստով, որ այն պետք է ողջամիտ հարաբերակցություն ունենա հեղինակությանը հասցված վնասի հետ</w:t>
      </w:r>
      <w:r w:rsidRPr="00C74164">
        <w:rPr>
          <w:rFonts w:ascii="GHEA Grapalat" w:hAnsi="GHEA Grapalat"/>
          <w:sz w:val="24"/>
          <w:szCs w:val="24"/>
          <w:lang w:val="af-ZA"/>
        </w:rPr>
        <w:t xml:space="preserve"> (</w:t>
      </w:r>
      <w:r w:rsidRPr="00C74164">
        <w:rPr>
          <w:rFonts w:ascii="GHEA Grapalat" w:hAnsi="GHEA Grapalat"/>
          <w:i/>
          <w:sz w:val="24"/>
          <w:szCs w:val="24"/>
        </w:rPr>
        <w:t>տե՛ս</w:t>
      </w:r>
      <w:r w:rsidRPr="00C74164">
        <w:rPr>
          <w:rFonts w:ascii="GHEA Grapalat" w:hAnsi="GHEA Grapalat"/>
          <w:i/>
          <w:sz w:val="24"/>
          <w:szCs w:val="24"/>
          <w:lang w:val="af-ZA"/>
        </w:rPr>
        <w:t xml:space="preserve">, </w:t>
      </w:r>
      <w:r w:rsidRPr="00C74164">
        <w:rPr>
          <w:rFonts w:ascii="GHEA Grapalat" w:hAnsi="GHEA Grapalat"/>
          <w:i/>
          <w:sz w:val="24"/>
          <w:szCs w:val="24"/>
        </w:rPr>
        <w:t>Տոլստոյ</w:t>
      </w:r>
      <w:r w:rsidRPr="00C74164">
        <w:rPr>
          <w:rFonts w:ascii="GHEA Grapalat" w:hAnsi="GHEA Grapalat"/>
          <w:i/>
          <w:sz w:val="24"/>
          <w:szCs w:val="24"/>
          <w:lang w:val="af-ZA"/>
        </w:rPr>
        <w:t xml:space="preserve"> </w:t>
      </w:r>
      <w:r w:rsidRPr="00C74164">
        <w:rPr>
          <w:rFonts w:ascii="GHEA Grapalat" w:hAnsi="GHEA Grapalat"/>
          <w:i/>
          <w:sz w:val="24"/>
          <w:szCs w:val="24"/>
        </w:rPr>
        <w:t>Միլոսլավսկին</w:t>
      </w:r>
      <w:r w:rsidRPr="00C74164">
        <w:rPr>
          <w:rFonts w:ascii="GHEA Grapalat" w:hAnsi="GHEA Grapalat"/>
          <w:i/>
          <w:sz w:val="24"/>
          <w:szCs w:val="24"/>
          <w:lang w:val="af-ZA"/>
        </w:rPr>
        <w:t xml:space="preserve"> </w:t>
      </w:r>
      <w:r w:rsidRPr="00C74164">
        <w:rPr>
          <w:rFonts w:ascii="GHEA Grapalat" w:hAnsi="GHEA Grapalat"/>
          <w:i/>
          <w:sz w:val="24"/>
          <w:szCs w:val="24"/>
        </w:rPr>
        <w:t>ընդդեմ</w:t>
      </w:r>
      <w:r w:rsidRPr="00C74164">
        <w:rPr>
          <w:rFonts w:ascii="GHEA Grapalat" w:hAnsi="GHEA Grapalat"/>
          <w:i/>
          <w:sz w:val="24"/>
          <w:szCs w:val="24"/>
          <w:lang w:val="af-ZA"/>
        </w:rPr>
        <w:t xml:space="preserve"> </w:t>
      </w:r>
      <w:r w:rsidRPr="00C74164">
        <w:rPr>
          <w:rFonts w:ascii="GHEA Grapalat" w:hAnsi="GHEA Grapalat"/>
          <w:i/>
          <w:sz w:val="24"/>
          <w:szCs w:val="24"/>
        </w:rPr>
        <w:t>Միացյալ</w:t>
      </w:r>
      <w:r w:rsidRPr="00C74164">
        <w:rPr>
          <w:rFonts w:ascii="GHEA Grapalat" w:hAnsi="GHEA Grapalat"/>
          <w:i/>
          <w:sz w:val="24"/>
          <w:szCs w:val="24"/>
          <w:lang w:val="af-ZA"/>
        </w:rPr>
        <w:t xml:space="preserve"> </w:t>
      </w:r>
      <w:r w:rsidRPr="00C74164">
        <w:rPr>
          <w:rFonts w:ascii="GHEA Grapalat" w:hAnsi="GHEA Grapalat"/>
          <w:i/>
          <w:sz w:val="24"/>
          <w:szCs w:val="24"/>
        </w:rPr>
        <w:t>Թագավորության</w:t>
      </w:r>
      <w:r w:rsidRPr="00C74164">
        <w:rPr>
          <w:rFonts w:ascii="GHEA Grapalat" w:hAnsi="GHEA Grapalat"/>
          <w:i/>
          <w:sz w:val="24"/>
          <w:szCs w:val="24"/>
          <w:lang w:val="af-ZA"/>
        </w:rPr>
        <w:t xml:space="preserve"> </w:t>
      </w:r>
      <w:r w:rsidRPr="00C74164">
        <w:rPr>
          <w:rFonts w:ascii="GHEA Grapalat" w:hAnsi="GHEA Grapalat"/>
          <w:i/>
          <w:sz w:val="24"/>
          <w:szCs w:val="24"/>
        </w:rPr>
        <w:t>գործով</w:t>
      </w:r>
      <w:r w:rsidRPr="00C74164">
        <w:rPr>
          <w:rFonts w:ascii="GHEA Grapalat" w:hAnsi="GHEA Grapalat"/>
          <w:i/>
          <w:sz w:val="24"/>
          <w:szCs w:val="24"/>
          <w:lang w:val="af-ZA"/>
        </w:rPr>
        <w:t xml:space="preserve"> </w:t>
      </w:r>
      <w:r w:rsidRPr="00C74164">
        <w:rPr>
          <w:rFonts w:ascii="GHEA Grapalat" w:hAnsi="GHEA Grapalat"/>
          <w:i/>
          <w:sz w:val="24"/>
          <w:szCs w:val="24"/>
        </w:rPr>
        <w:t>Եվրոպական</w:t>
      </w:r>
      <w:r w:rsidRPr="00C74164">
        <w:rPr>
          <w:rFonts w:ascii="GHEA Grapalat" w:hAnsi="GHEA Grapalat"/>
          <w:i/>
          <w:sz w:val="24"/>
          <w:szCs w:val="24"/>
          <w:lang w:val="af-ZA"/>
        </w:rPr>
        <w:t xml:space="preserve"> </w:t>
      </w:r>
      <w:r w:rsidRPr="00C74164">
        <w:rPr>
          <w:rFonts w:ascii="GHEA Grapalat" w:hAnsi="GHEA Grapalat"/>
          <w:i/>
          <w:sz w:val="24"/>
          <w:szCs w:val="24"/>
        </w:rPr>
        <w:t>դատարանի</w:t>
      </w:r>
      <w:r w:rsidRPr="00C74164">
        <w:rPr>
          <w:rFonts w:ascii="GHEA Grapalat" w:hAnsi="GHEA Grapalat"/>
          <w:i/>
          <w:sz w:val="24"/>
          <w:szCs w:val="24"/>
          <w:lang w:val="af-ZA"/>
        </w:rPr>
        <w:t xml:space="preserve"> 13.07.1995 </w:t>
      </w:r>
      <w:r w:rsidRPr="00C74164">
        <w:rPr>
          <w:rFonts w:ascii="GHEA Grapalat" w:hAnsi="GHEA Grapalat"/>
          <w:i/>
          <w:sz w:val="24"/>
          <w:szCs w:val="24"/>
        </w:rPr>
        <w:t>թվականի</w:t>
      </w:r>
      <w:r w:rsidRPr="00C74164">
        <w:rPr>
          <w:rFonts w:ascii="GHEA Grapalat" w:hAnsi="GHEA Grapalat"/>
          <w:i/>
          <w:sz w:val="24"/>
          <w:szCs w:val="24"/>
          <w:lang w:val="af-ZA"/>
        </w:rPr>
        <w:t xml:space="preserve"> </w:t>
      </w:r>
      <w:r w:rsidRPr="00C74164">
        <w:rPr>
          <w:rFonts w:ascii="GHEA Grapalat" w:hAnsi="GHEA Grapalat"/>
          <w:i/>
          <w:sz w:val="24"/>
          <w:szCs w:val="24"/>
        </w:rPr>
        <w:t>վճիռը</w:t>
      </w:r>
      <w:r w:rsidRPr="00C74164">
        <w:rPr>
          <w:rFonts w:ascii="GHEA Grapalat" w:hAnsi="GHEA Grapalat"/>
          <w:i/>
          <w:sz w:val="24"/>
          <w:szCs w:val="24"/>
          <w:lang w:val="af-ZA"/>
        </w:rPr>
        <w:t xml:space="preserve">, </w:t>
      </w:r>
      <w:r w:rsidRPr="00C74164">
        <w:rPr>
          <w:rFonts w:ascii="GHEA Grapalat" w:hAnsi="GHEA Grapalat"/>
          <w:i/>
          <w:sz w:val="24"/>
          <w:szCs w:val="24"/>
        </w:rPr>
        <w:t>Շարք</w:t>
      </w:r>
      <w:r w:rsidRPr="00C74164">
        <w:rPr>
          <w:rFonts w:ascii="GHEA Grapalat" w:hAnsi="GHEA Grapalat"/>
          <w:i/>
          <w:sz w:val="24"/>
          <w:szCs w:val="24"/>
          <w:lang w:val="af-ZA"/>
        </w:rPr>
        <w:t xml:space="preserve"> </w:t>
      </w:r>
      <w:r w:rsidRPr="00C74164">
        <w:rPr>
          <w:rFonts w:ascii="GHEA Grapalat" w:hAnsi="GHEA Grapalat"/>
          <w:i/>
          <w:sz w:val="24"/>
          <w:szCs w:val="24"/>
        </w:rPr>
        <w:t>Ա</w:t>
      </w:r>
      <w:r w:rsidRPr="00C74164">
        <w:rPr>
          <w:rFonts w:ascii="GHEA Grapalat" w:hAnsi="GHEA Grapalat"/>
          <w:i/>
          <w:sz w:val="24"/>
          <w:szCs w:val="24"/>
          <w:lang w:val="af-ZA"/>
        </w:rPr>
        <w:t xml:space="preserve"> </w:t>
      </w:r>
      <w:r w:rsidRPr="00C74164">
        <w:rPr>
          <w:rFonts w:ascii="GHEA Grapalat" w:hAnsi="GHEA Grapalat"/>
          <w:i/>
          <w:sz w:val="24"/>
          <w:szCs w:val="24"/>
        </w:rPr>
        <w:t>թիվ</w:t>
      </w:r>
      <w:r w:rsidRPr="00C74164">
        <w:rPr>
          <w:rFonts w:ascii="GHEA Grapalat" w:hAnsi="GHEA Grapalat"/>
          <w:i/>
          <w:sz w:val="24"/>
          <w:szCs w:val="24"/>
          <w:lang w:val="af-ZA"/>
        </w:rPr>
        <w:t xml:space="preserve"> 316</w:t>
      </w:r>
      <w:r w:rsidRPr="00C74164">
        <w:rPr>
          <w:rFonts w:ascii="GHEA Grapalat" w:eastAsia="MS Mincho" w:hAnsi="GHEA Grapalat" w:cs="MS Mincho"/>
          <w:i/>
          <w:sz w:val="24"/>
          <w:szCs w:val="24"/>
          <w:lang w:val="af-ZA"/>
        </w:rPr>
        <w:noBreakHyphen/>
      </w:r>
      <w:r w:rsidRPr="00C74164">
        <w:rPr>
          <w:rFonts w:ascii="GHEA Grapalat" w:hAnsi="GHEA Grapalat"/>
          <w:i/>
          <w:sz w:val="24"/>
          <w:szCs w:val="24"/>
        </w:rPr>
        <w:t>Բ</w:t>
      </w:r>
      <w:r w:rsidRPr="00C74164">
        <w:rPr>
          <w:rFonts w:ascii="GHEA Grapalat" w:hAnsi="GHEA Grapalat"/>
          <w:i/>
          <w:sz w:val="24"/>
          <w:szCs w:val="24"/>
          <w:lang w:val="af-ZA"/>
        </w:rPr>
        <w:t xml:space="preserve">, </w:t>
      </w:r>
      <w:r w:rsidRPr="00C74164">
        <w:rPr>
          <w:rFonts w:ascii="GHEA Grapalat" w:hAnsi="GHEA Grapalat"/>
          <w:i/>
          <w:sz w:val="24"/>
          <w:szCs w:val="24"/>
        </w:rPr>
        <w:t>պար</w:t>
      </w:r>
      <w:r w:rsidRPr="00C74164">
        <w:rPr>
          <w:rFonts w:ascii="GHEA Grapalat" w:hAnsi="GHEA Grapalat"/>
          <w:i/>
          <w:sz w:val="24"/>
          <w:szCs w:val="24"/>
          <w:lang w:val="af-ZA"/>
        </w:rPr>
        <w:t>. 48-51</w:t>
      </w:r>
      <w:r w:rsidRPr="00C74164">
        <w:rPr>
          <w:rFonts w:ascii="GHEA Grapalat" w:hAnsi="GHEA Grapalat"/>
          <w:sz w:val="24"/>
          <w:szCs w:val="24"/>
          <w:lang w:val="af-ZA"/>
        </w:rPr>
        <w:t>)</w:t>
      </w:r>
      <w:r w:rsidRPr="00C74164">
        <w:rPr>
          <w:rFonts w:ascii="GHEA Grapalat" w:hAnsi="GHEA Grapalat"/>
          <w:sz w:val="24"/>
          <w:szCs w:val="24"/>
        </w:rPr>
        <w:t>։</w:t>
      </w:r>
      <w:r w:rsidRPr="00C74164">
        <w:rPr>
          <w:rFonts w:ascii="GHEA Grapalat" w:hAnsi="GHEA Grapalat"/>
          <w:sz w:val="24"/>
          <w:szCs w:val="24"/>
          <w:lang w:val="af-ZA"/>
        </w:rPr>
        <w:t xml:space="preserve"> </w:t>
      </w:r>
      <w:r w:rsidRPr="00C74164">
        <w:rPr>
          <w:rFonts w:ascii="GHEA Grapalat" w:hAnsi="GHEA Grapalat"/>
          <w:sz w:val="24"/>
          <w:szCs w:val="24"/>
        </w:rPr>
        <w:t>Մասնավորապես</w:t>
      </w:r>
      <w:r w:rsidRPr="00C74164">
        <w:rPr>
          <w:rFonts w:ascii="GHEA Grapalat" w:hAnsi="GHEA Grapalat"/>
          <w:sz w:val="24"/>
          <w:szCs w:val="24"/>
          <w:lang w:val="af-ZA"/>
        </w:rPr>
        <w:t xml:space="preserve">, </w:t>
      </w:r>
      <w:r w:rsidRPr="00C74164">
        <w:rPr>
          <w:rFonts w:ascii="GHEA Grapalat" w:hAnsi="GHEA Grapalat"/>
          <w:sz w:val="24"/>
          <w:szCs w:val="24"/>
        </w:rPr>
        <w:t>Եվրոպական</w:t>
      </w:r>
      <w:r w:rsidRPr="00C74164">
        <w:rPr>
          <w:rFonts w:ascii="GHEA Grapalat" w:hAnsi="GHEA Grapalat"/>
          <w:sz w:val="24"/>
          <w:szCs w:val="24"/>
          <w:lang w:val="af-ZA"/>
        </w:rPr>
        <w:t xml:space="preserve"> </w:t>
      </w:r>
      <w:r w:rsidRPr="00C74164">
        <w:rPr>
          <w:rFonts w:ascii="GHEA Grapalat" w:hAnsi="GHEA Grapalat"/>
          <w:sz w:val="24"/>
          <w:szCs w:val="24"/>
        </w:rPr>
        <w:t>դատարանը</w:t>
      </w:r>
      <w:r w:rsidRPr="00C74164">
        <w:rPr>
          <w:rFonts w:ascii="GHEA Grapalat" w:hAnsi="GHEA Grapalat"/>
          <w:sz w:val="24"/>
          <w:szCs w:val="24"/>
          <w:lang w:val="af-ZA"/>
        </w:rPr>
        <w:t xml:space="preserve"> </w:t>
      </w:r>
      <w:r w:rsidRPr="00C74164">
        <w:rPr>
          <w:rFonts w:ascii="GHEA Grapalat" w:hAnsi="GHEA Grapalat"/>
          <w:sz w:val="24"/>
          <w:szCs w:val="24"/>
        </w:rPr>
        <w:t>խախտում</w:t>
      </w:r>
      <w:r w:rsidRPr="00C74164">
        <w:rPr>
          <w:rFonts w:ascii="GHEA Grapalat" w:hAnsi="GHEA Grapalat"/>
          <w:sz w:val="24"/>
          <w:szCs w:val="24"/>
          <w:lang w:val="af-ZA"/>
        </w:rPr>
        <w:t xml:space="preserve"> </w:t>
      </w:r>
      <w:r w:rsidRPr="00C74164">
        <w:rPr>
          <w:rFonts w:ascii="GHEA Grapalat" w:hAnsi="GHEA Grapalat"/>
          <w:sz w:val="24"/>
          <w:szCs w:val="24"/>
        </w:rPr>
        <w:t>է</w:t>
      </w:r>
      <w:r w:rsidRPr="00C74164">
        <w:rPr>
          <w:rFonts w:ascii="GHEA Grapalat" w:hAnsi="GHEA Grapalat"/>
          <w:sz w:val="24"/>
          <w:szCs w:val="24"/>
          <w:lang w:val="af-ZA"/>
        </w:rPr>
        <w:t xml:space="preserve"> </w:t>
      </w:r>
      <w:r w:rsidRPr="00C74164">
        <w:rPr>
          <w:rFonts w:ascii="GHEA Grapalat" w:hAnsi="GHEA Grapalat"/>
          <w:sz w:val="24"/>
          <w:szCs w:val="24"/>
        </w:rPr>
        <w:t>արձանագրել</w:t>
      </w:r>
      <w:r w:rsidRPr="00C74164">
        <w:rPr>
          <w:rFonts w:ascii="GHEA Grapalat" w:hAnsi="GHEA Grapalat"/>
          <w:sz w:val="24"/>
          <w:szCs w:val="24"/>
          <w:lang w:val="af-ZA"/>
        </w:rPr>
        <w:t xml:space="preserve"> </w:t>
      </w:r>
      <w:r w:rsidRPr="00C74164">
        <w:rPr>
          <w:rFonts w:ascii="GHEA Grapalat" w:hAnsi="GHEA Grapalat"/>
          <w:sz w:val="24"/>
          <w:szCs w:val="24"/>
        </w:rPr>
        <w:t>այն</w:t>
      </w:r>
      <w:r w:rsidRPr="00C74164">
        <w:rPr>
          <w:rFonts w:ascii="GHEA Grapalat" w:hAnsi="GHEA Grapalat"/>
          <w:sz w:val="24"/>
          <w:szCs w:val="24"/>
          <w:lang w:val="af-ZA"/>
        </w:rPr>
        <w:t xml:space="preserve"> </w:t>
      </w:r>
      <w:r w:rsidRPr="00C74164">
        <w:rPr>
          <w:rFonts w:ascii="GHEA Grapalat" w:hAnsi="GHEA Grapalat"/>
          <w:sz w:val="24"/>
          <w:szCs w:val="24"/>
        </w:rPr>
        <w:t>դեպքում</w:t>
      </w:r>
      <w:r w:rsidRPr="00C74164">
        <w:rPr>
          <w:rFonts w:ascii="GHEA Grapalat" w:hAnsi="GHEA Grapalat"/>
          <w:sz w:val="24"/>
          <w:szCs w:val="24"/>
          <w:lang w:val="af-ZA"/>
        </w:rPr>
        <w:t xml:space="preserve">, </w:t>
      </w:r>
      <w:r w:rsidRPr="00C74164">
        <w:rPr>
          <w:rFonts w:ascii="GHEA Grapalat" w:hAnsi="GHEA Grapalat"/>
          <w:sz w:val="24"/>
          <w:szCs w:val="24"/>
        </w:rPr>
        <w:t>երբ</w:t>
      </w:r>
      <w:r w:rsidRPr="00C74164">
        <w:rPr>
          <w:rFonts w:ascii="GHEA Grapalat" w:hAnsi="GHEA Grapalat"/>
          <w:sz w:val="24"/>
          <w:szCs w:val="24"/>
          <w:lang w:val="af-ZA"/>
        </w:rPr>
        <w:t xml:space="preserve"> </w:t>
      </w:r>
      <w:r w:rsidRPr="00C74164">
        <w:rPr>
          <w:rFonts w:ascii="GHEA Grapalat" w:hAnsi="GHEA Grapalat"/>
          <w:sz w:val="24"/>
          <w:szCs w:val="24"/>
        </w:rPr>
        <w:t>ներպետական</w:t>
      </w:r>
      <w:r w:rsidRPr="00C74164">
        <w:rPr>
          <w:rFonts w:ascii="GHEA Grapalat" w:hAnsi="GHEA Grapalat"/>
          <w:sz w:val="24"/>
          <w:szCs w:val="24"/>
          <w:lang w:val="af-ZA"/>
        </w:rPr>
        <w:t xml:space="preserve"> </w:t>
      </w:r>
      <w:r w:rsidRPr="00C74164">
        <w:rPr>
          <w:rFonts w:ascii="GHEA Grapalat" w:hAnsi="GHEA Grapalat"/>
          <w:sz w:val="24"/>
          <w:szCs w:val="24"/>
        </w:rPr>
        <w:t>դատարանը</w:t>
      </w:r>
      <w:r w:rsidRPr="00C74164">
        <w:rPr>
          <w:rFonts w:ascii="GHEA Grapalat" w:hAnsi="GHEA Grapalat"/>
          <w:sz w:val="24"/>
          <w:szCs w:val="24"/>
          <w:lang w:val="af-ZA"/>
        </w:rPr>
        <w:t xml:space="preserve"> </w:t>
      </w:r>
      <w:r w:rsidRPr="00C74164">
        <w:rPr>
          <w:rFonts w:ascii="GHEA Grapalat" w:hAnsi="GHEA Grapalat"/>
          <w:sz w:val="24"/>
          <w:szCs w:val="24"/>
        </w:rPr>
        <w:t>փոխհատուցման</w:t>
      </w:r>
      <w:r w:rsidRPr="00C74164">
        <w:rPr>
          <w:rFonts w:ascii="GHEA Grapalat" w:hAnsi="GHEA Grapalat"/>
          <w:sz w:val="24"/>
          <w:szCs w:val="24"/>
          <w:lang w:val="af-ZA"/>
        </w:rPr>
        <w:t xml:space="preserve"> </w:t>
      </w:r>
      <w:r w:rsidRPr="00C74164">
        <w:rPr>
          <w:rFonts w:ascii="GHEA Grapalat" w:hAnsi="GHEA Grapalat"/>
          <w:sz w:val="24"/>
          <w:szCs w:val="24"/>
        </w:rPr>
        <w:t>չափ</w:t>
      </w:r>
      <w:r w:rsidRPr="00C74164">
        <w:rPr>
          <w:rFonts w:ascii="GHEA Grapalat" w:hAnsi="GHEA Grapalat"/>
          <w:sz w:val="24"/>
          <w:szCs w:val="24"/>
          <w:lang w:val="af-ZA"/>
        </w:rPr>
        <w:t xml:space="preserve"> </w:t>
      </w:r>
      <w:r w:rsidRPr="00C74164">
        <w:rPr>
          <w:rFonts w:ascii="GHEA Grapalat" w:hAnsi="GHEA Grapalat"/>
          <w:sz w:val="24"/>
          <w:szCs w:val="24"/>
        </w:rPr>
        <w:t>սահմանելիս</w:t>
      </w:r>
      <w:r w:rsidRPr="00C74164">
        <w:rPr>
          <w:rFonts w:ascii="GHEA Grapalat" w:hAnsi="GHEA Grapalat"/>
          <w:sz w:val="24"/>
          <w:szCs w:val="24"/>
          <w:lang w:val="af-ZA"/>
        </w:rPr>
        <w:t xml:space="preserve"> </w:t>
      </w:r>
      <w:r w:rsidRPr="00C74164">
        <w:rPr>
          <w:rFonts w:ascii="GHEA Grapalat" w:hAnsi="GHEA Grapalat"/>
          <w:sz w:val="24"/>
          <w:szCs w:val="24"/>
        </w:rPr>
        <w:t>բավարարվել</w:t>
      </w:r>
      <w:r w:rsidRPr="00C74164">
        <w:rPr>
          <w:rFonts w:ascii="GHEA Grapalat" w:hAnsi="GHEA Grapalat"/>
          <w:sz w:val="24"/>
          <w:szCs w:val="24"/>
          <w:lang w:val="af-ZA"/>
        </w:rPr>
        <w:t xml:space="preserve"> </w:t>
      </w:r>
      <w:r w:rsidRPr="00C74164">
        <w:rPr>
          <w:rFonts w:ascii="GHEA Grapalat" w:hAnsi="GHEA Grapalat"/>
          <w:sz w:val="24"/>
          <w:szCs w:val="24"/>
        </w:rPr>
        <w:t>է</w:t>
      </w:r>
      <w:r w:rsidRPr="00C74164">
        <w:rPr>
          <w:rFonts w:ascii="GHEA Grapalat" w:hAnsi="GHEA Grapalat"/>
          <w:sz w:val="24"/>
          <w:szCs w:val="24"/>
          <w:lang w:val="af-ZA"/>
        </w:rPr>
        <w:t xml:space="preserve"> </w:t>
      </w:r>
      <w:r w:rsidRPr="00C74164">
        <w:rPr>
          <w:rFonts w:ascii="GHEA Grapalat" w:hAnsi="GHEA Grapalat"/>
          <w:sz w:val="24"/>
          <w:szCs w:val="24"/>
        </w:rPr>
        <w:t>միայն</w:t>
      </w:r>
      <w:r w:rsidRPr="00C74164">
        <w:rPr>
          <w:rFonts w:ascii="GHEA Grapalat" w:hAnsi="GHEA Grapalat"/>
          <w:sz w:val="24"/>
          <w:szCs w:val="24"/>
          <w:lang w:val="af-ZA"/>
        </w:rPr>
        <w:t xml:space="preserve"> </w:t>
      </w:r>
      <w:r w:rsidRPr="00C74164">
        <w:rPr>
          <w:rFonts w:ascii="GHEA Grapalat" w:hAnsi="GHEA Grapalat"/>
          <w:b/>
          <w:sz w:val="24"/>
          <w:szCs w:val="24"/>
        </w:rPr>
        <w:t>ընդհանուր</w:t>
      </w:r>
      <w:r w:rsidRPr="00C74164">
        <w:rPr>
          <w:rFonts w:ascii="GHEA Grapalat" w:hAnsi="GHEA Grapalat"/>
          <w:b/>
          <w:sz w:val="24"/>
          <w:szCs w:val="24"/>
          <w:lang w:val="af-ZA"/>
        </w:rPr>
        <w:t xml:space="preserve"> </w:t>
      </w:r>
      <w:r w:rsidRPr="00C74164">
        <w:rPr>
          <w:rFonts w:ascii="GHEA Grapalat" w:hAnsi="GHEA Grapalat"/>
          <w:b/>
          <w:sz w:val="24"/>
          <w:szCs w:val="24"/>
        </w:rPr>
        <w:t>նշանակություն</w:t>
      </w:r>
      <w:r w:rsidRPr="00C74164">
        <w:rPr>
          <w:rFonts w:ascii="GHEA Grapalat" w:hAnsi="GHEA Grapalat"/>
          <w:b/>
          <w:sz w:val="24"/>
          <w:szCs w:val="24"/>
          <w:lang w:val="af-ZA"/>
        </w:rPr>
        <w:t xml:space="preserve"> </w:t>
      </w:r>
      <w:r w:rsidRPr="00C74164">
        <w:rPr>
          <w:rFonts w:ascii="GHEA Grapalat" w:hAnsi="GHEA Grapalat"/>
          <w:b/>
          <w:sz w:val="24"/>
          <w:szCs w:val="24"/>
        </w:rPr>
        <w:t>ունեցող</w:t>
      </w:r>
      <w:r w:rsidRPr="00C74164">
        <w:rPr>
          <w:rFonts w:ascii="GHEA Grapalat" w:hAnsi="GHEA Grapalat"/>
          <w:b/>
          <w:sz w:val="24"/>
          <w:szCs w:val="24"/>
          <w:lang w:val="af-ZA"/>
        </w:rPr>
        <w:t xml:space="preserve"> </w:t>
      </w:r>
      <w:r w:rsidRPr="00C74164">
        <w:rPr>
          <w:rFonts w:ascii="GHEA Grapalat" w:hAnsi="GHEA Grapalat"/>
          <w:b/>
          <w:sz w:val="24"/>
          <w:szCs w:val="24"/>
        </w:rPr>
        <w:t>չափանիշներ</w:t>
      </w:r>
      <w:r w:rsidRPr="00C74164">
        <w:rPr>
          <w:rFonts w:ascii="GHEA Grapalat" w:hAnsi="GHEA Grapalat"/>
          <w:b/>
          <w:sz w:val="24"/>
          <w:szCs w:val="24"/>
          <w:lang w:val="af-ZA"/>
        </w:rPr>
        <w:t xml:space="preserve"> </w:t>
      </w:r>
      <w:r w:rsidRPr="00C74164">
        <w:rPr>
          <w:rFonts w:ascii="GHEA Grapalat" w:hAnsi="GHEA Grapalat"/>
          <w:b/>
          <w:sz w:val="24"/>
          <w:szCs w:val="24"/>
        </w:rPr>
        <w:t>վկայակոչելով՝</w:t>
      </w:r>
      <w:r w:rsidRPr="00C74164">
        <w:rPr>
          <w:rFonts w:ascii="GHEA Grapalat" w:hAnsi="GHEA Grapalat"/>
          <w:b/>
          <w:sz w:val="24"/>
          <w:szCs w:val="24"/>
          <w:lang w:val="af-ZA"/>
        </w:rPr>
        <w:t xml:space="preserve"> </w:t>
      </w:r>
      <w:r w:rsidRPr="00C74164">
        <w:rPr>
          <w:rFonts w:ascii="GHEA Grapalat" w:hAnsi="GHEA Grapalat"/>
          <w:b/>
          <w:sz w:val="24"/>
          <w:szCs w:val="24"/>
        </w:rPr>
        <w:t>առանց</w:t>
      </w:r>
      <w:r w:rsidRPr="00C74164">
        <w:rPr>
          <w:rFonts w:ascii="GHEA Grapalat" w:hAnsi="GHEA Grapalat"/>
          <w:b/>
          <w:sz w:val="24"/>
          <w:szCs w:val="24"/>
          <w:lang w:val="af-ZA"/>
        </w:rPr>
        <w:t xml:space="preserve"> </w:t>
      </w:r>
      <w:r w:rsidRPr="00C74164">
        <w:rPr>
          <w:rFonts w:ascii="GHEA Grapalat" w:hAnsi="GHEA Grapalat"/>
          <w:b/>
          <w:sz w:val="24"/>
          <w:szCs w:val="24"/>
        </w:rPr>
        <w:t>հստակ</w:t>
      </w:r>
      <w:r w:rsidRPr="00C74164">
        <w:rPr>
          <w:rFonts w:ascii="GHEA Grapalat" w:hAnsi="GHEA Grapalat"/>
          <w:b/>
          <w:sz w:val="24"/>
          <w:szCs w:val="24"/>
          <w:lang w:val="af-ZA"/>
        </w:rPr>
        <w:t xml:space="preserve"> </w:t>
      </w:r>
      <w:r w:rsidRPr="00C74164">
        <w:rPr>
          <w:rFonts w:ascii="GHEA Grapalat" w:hAnsi="GHEA Grapalat"/>
          <w:b/>
          <w:sz w:val="24"/>
          <w:szCs w:val="24"/>
        </w:rPr>
        <w:t>հիմնավորման</w:t>
      </w:r>
      <w:r w:rsidRPr="00C74164">
        <w:rPr>
          <w:rFonts w:ascii="GHEA Grapalat" w:hAnsi="GHEA Grapalat"/>
          <w:b/>
          <w:sz w:val="24"/>
          <w:szCs w:val="24"/>
          <w:lang w:val="af-ZA"/>
        </w:rPr>
        <w:t xml:space="preserve"> </w:t>
      </w:r>
      <w:r w:rsidRPr="00C74164">
        <w:rPr>
          <w:rFonts w:ascii="GHEA Grapalat" w:hAnsi="GHEA Grapalat"/>
          <w:b/>
          <w:sz w:val="24"/>
          <w:szCs w:val="24"/>
        </w:rPr>
        <w:t>և</w:t>
      </w:r>
      <w:r w:rsidRPr="00C74164">
        <w:rPr>
          <w:rFonts w:ascii="GHEA Grapalat" w:hAnsi="GHEA Grapalat"/>
          <w:b/>
          <w:sz w:val="24"/>
          <w:szCs w:val="24"/>
          <w:lang w:val="af-ZA"/>
        </w:rPr>
        <w:t xml:space="preserve"> </w:t>
      </w:r>
      <w:r w:rsidRPr="00C74164">
        <w:rPr>
          <w:rFonts w:ascii="GHEA Grapalat" w:hAnsi="GHEA Grapalat"/>
          <w:b/>
          <w:sz w:val="24"/>
          <w:szCs w:val="24"/>
        </w:rPr>
        <w:t>առանց</w:t>
      </w:r>
      <w:r w:rsidRPr="00C74164">
        <w:rPr>
          <w:rFonts w:ascii="GHEA Grapalat" w:hAnsi="GHEA Grapalat"/>
          <w:b/>
          <w:sz w:val="24"/>
          <w:szCs w:val="24"/>
          <w:lang w:val="af-ZA"/>
        </w:rPr>
        <w:t xml:space="preserve"> </w:t>
      </w:r>
      <w:r w:rsidRPr="00C74164">
        <w:rPr>
          <w:rFonts w:ascii="GHEA Grapalat" w:hAnsi="GHEA Grapalat"/>
          <w:b/>
          <w:sz w:val="24"/>
          <w:szCs w:val="24"/>
        </w:rPr>
        <w:t>գնահատելու</w:t>
      </w:r>
      <w:r w:rsidRPr="00C74164">
        <w:rPr>
          <w:rFonts w:ascii="GHEA Grapalat" w:hAnsi="GHEA Grapalat"/>
          <w:b/>
          <w:sz w:val="24"/>
          <w:szCs w:val="24"/>
          <w:lang w:val="af-ZA"/>
        </w:rPr>
        <w:t xml:space="preserve"> </w:t>
      </w:r>
      <w:r w:rsidRPr="00C74164">
        <w:rPr>
          <w:rFonts w:ascii="GHEA Grapalat" w:hAnsi="GHEA Grapalat"/>
          <w:b/>
          <w:sz w:val="24"/>
          <w:szCs w:val="24"/>
        </w:rPr>
        <w:t>գումարի</w:t>
      </w:r>
      <w:r w:rsidRPr="00C74164">
        <w:rPr>
          <w:rFonts w:ascii="GHEA Grapalat" w:hAnsi="GHEA Grapalat"/>
          <w:b/>
          <w:sz w:val="24"/>
          <w:szCs w:val="24"/>
          <w:lang w:val="af-ZA"/>
        </w:rPr>
        <w:t xml:space="preserve"> </w:t>
      </w:r>
      <w:r w:rsidRPr="00C74164">
        <w:rPr>
          <w:rFonts w:ascii="GHEA Grapalat" w:hAnsi="GHEA Grapalat"/>
          <w:b/>
          <w:sz w:val="24"/>
          <w:szCs w:val="24"/>
        </w:rPr>
        <w:t>համաչափությունը</w:t>
      </w:r>
      <w:r w:rsidRPr="00C74164">
        <w:rPr>
          <w:rFonts w:ascii="GHEA Grapalat" w:hAnsi="GHEA Grapalat"/>
          <w:sz w:val="24"/>
          <w:szCs w:val="24"/>
          <w:lang w:val="af-ZA"/>
        </w:rPr>
        <w:t xml:space="preserve"> (</w:t>
      </w:r>
      <w:r w:rsidRPr="00C74164">
        <w:rPr>
          <w:rFonts w:ascii="GHEA Grapalat" w:hAnsi="GHEA Grapalat"/>
          <w:i/>
          <w:sz w:val="24"/>
          <w:szCs w:val="24"/>
        </w:rPr>
        <w:t>տե՛ս</w:t>
      </w:r>
      <w:r w:rsidRPr="00C74164">
        <w:rPr>
          <w:rFonts w:ascii="GHEA Grapalat" w:hAnsi="GHEA Grapalat"/>
          <w:i/>
          <w:sz w:val="24"/>
          <w:szCs w:val="24"/>
          <w:lang w:val="af-ZA"/>
        </w:rPr>
        <w:t xml:space="preserve"> «</w:t>
      </w:r>
      <w:r w:rsidRPr="00C74164">
        <w:rPr>
          <w:rFonts w:ascii="GHEA Grapalat" w:hAnsi="GHEA Grapalat"/>
          <w:i/>
          <w:sz w:val="24"/>
          <w:szCs w:val="24"/>
        </w:rPr>
        <w:t>Կոմերսանտ</w:t>
      </w:r>
      <w:r w:rsidRPr="00C74164">
        <w:rPr>
          <w:rFonts w:ascii="GHEA Grapalat" w:hAnsi="GHEA Grapalat"/>
          <w:i/>
          <w:sz w:val="24"/>
          <w:szCs w:val="24"/>
          <w:lang w:val="af-ZA"/>
        </w:rPr>
        <w:t>»-</w:t>
      </w:r>
      <w:r w:rsidRPr="00C74164">
        <w:rPr>
          <w:rFonts w:ascii="GHEA Grapalat" w:hAnsi="GHEA Grapalat"/>
          <w:i/>
          <w:sz w:val="24"/>
          <w:szCs w:val="24"/>
        </w:rPr>
        <w:t>ը</w:t>
      </w:r>
      <w:r w:rsidRPr="00C74164">
        <w:rPr>
          <w:rFonts w:ascii="GHEA Grapalat" w:hAnsi="GHEA Grapalat"/>
          <w:i/>
          <w:sz w:val="24"/>
          <w:szCs w:val="24"/>
          <w:lang w:val="af-ZA"/>
        </w:rPr>
        <w:t xml:space="preserve"> </w:t>
      </w:r>
      <w:r w:rsidRPr="00C74164">
        <w:rPr>
          <w:rFonts w:ascii="GHEA Grapalat" w:hAnsi="GHEA Grapalat"/>
          <w:i/>
          <w:sz w:val="24"/>
          <w:szCs w:val="24"/>
        </w:rPr>
        <w:t>և</w:t>
      </w:r>
      <w:r w:rsidRPr="00C74164">
        <w:rPr>
          <w:rFonts w:ascii="GHEA Grapalat" w:hAnsi="GHEA Grapalat"/>
          <w:i/>
          <w:sz w:val="24"/>
          <w:szCs w:val="24"/>
          <w:lang w:val="af-ZA"/>
        </w:rPr>
        <w:t xml:space="preserve"> </w:t>
      </w:r>
      <w:r w:rsidRPr="00C74164">
        <w:rPr>
          <w:rFonts w:ascii="GHEA Grapalat" w:hAnsi="GHEA Grapalat"/>
          <w:i/>
          <w:sz w:val="24"/>
          <w:szCs w:val="24"/>
        </w:rPr>
        <w:t>մյուսներն</w:t>
      </w:r>
      <w:r w:rsidRPr="00C74164">
        <w:rPr>
          <w:rFonts w:ascii="GHEA Grapalat" w:hAnsi="GHEA Grapalat"/>
          <w:i/>
          <w:sz w:val="24"/>
          <w:szCs w:val="24"/>
          <w:lang w:val="af-ZA"/>
        </w:rPr>
        <w:t xml:space="preserve"> </w:t>
      </w:r>
      <w:r w:rsidRPr="00C74164">
        <w:rPr>
          <w:rFonts w:ascii="GHEA Grapalat" w:hAnsi="GHEA Grapalat"/>
          <w:i/>
          <w:sz w:val="24"/>
          <w:szCs w:val="24"/>
        </w:rPr>
        <w:t>ընդդեմ</w:t>
      </w:r>
      <w:r w:rsidRPr="00C74164">
        <w:rPr>
          <w:rFonts w:ascii="GHEA Grapalat" w:hAnsi="GHEA Grapalat"/>
          <w:i/>
          <w:sz w:val="24"/>
          <w:szCs w:val="24"/>
          <w:lang w:val="af-ZA"/>
        </w:rPr>
        <w:t xml:space="preserve"> </w:t>
      </w:r>
      <w:r w:rsidRPr="00C74164">
        <w:rPr>
          <w:rFonts w:ascii="GHEA Grapalat" w:hAnsi="GHEA Grapalat"/>
          <w:i/>
          <w:sz w:val="24"/>
          <w:szCs w:val="24"/>
        </w:rPr>
        <w:t>Ռուսաստանի</w:t>
      </w:r>
      <w:r w:rsidRPr="00C74164">
        <w:rPr>
          <w:rFonts w:ascii="GHEA Grapalat" w:hAnsi="GHEA Grapalat"/>
          <w:i/>
          <w:sz w:val="24"/>
          <w:szCs w:val="24"/>
          <w:lang w:val="af-ZA"/>
        </w:rPr>
        <w:t xml:space="preserve"> </w:t>
      </w:r>
      <w:r w:rsidRPr="00C74164">
        <w:rPr>
          <w:rFonts w:ascii="GHEA Grapalat" w:hAnsi="GHEA Grapalat"/>
          <w:i/>
          <w:sz w:val="24"/>
          <w:szCs w:val="24"/>
        </w:rPr>
        <w:t>գործով</w:t>
      </w:r>
      <w:r w:rsidRPr="00C74164">
        <w:rPr>
          <w:rFonts w:ascii="GHEA Grapalat" w:hAnsi="GHEA Grapalat"/>
          <w:i/>
          <w:sz w:val="24"/>
          <w:szCs w:val="24"/>
          <w:lang w:val="af-ZA"/>
        </w:rPr>
        <w:t xml:space="preserve"> (</w:t>
      </w:r>
      <w:r w:rsidRPr="00C74164">
        <w:rPr>
          <w:rFonts w:ascii="GHEA Grapalat" w:hAnsi="GHEA Grapalat"/>
          <w:i/>
          <w:sz w:val="24"/>
          <w:szCs w:val="24"/>
        </w:rPr>
        <w:t>թիվ</w:t>
      </w:r>
      <w:r w:rsidRPr="00C74164">
        <w:rPr>
          <w:rFonts w:ascii="GHEA Grapalat" w:hAnsi="GHEA Grapalat"/>
          <w:i/>
          <w:sz w:val="24"/>
          <w:szCs w:val="24"/>
          <w:lang w:val="af-ZA"/>
        </w:rPr>
        <w:t xml:space="preserve"> 37482/10 </w:t>
      </w:r>
      <w:r w:rsidRPr="00C74164">
        <w:rPr>
          <w:rFonts w:ascii="GHEA Grapalat" w:hAnsi="GHEA Grapalat"/>
          <w:i/>
          <w:sz w:val="24"/>
          <w:szCs w:val="24"/>
        </w:rPr>
        <w:t>և</w:t>
      </w:r>
      <w:r w:rsidRPr="00C74164">
        <w:rPr>
          <w:rFonts w:ascii="GHEA Grapalat" w:hAnsi="GHEA Grapalat"/>
          <w:i/>
          <w:sz w:val="24"/>
          <w:szCs w:val="24"/>
          <w:lang w:val="af-ZA"/>
        </w:rPr>
        <w:t xml:space="preserve"> 37486/10 </w:t>
      </w:r>
      <w:r w:rsidRPr="00C74164">
        <w:rPr>
          <w:rFonts w:ascii="GHEA Grapalat" w:hAnsi="GHEA Grapalat"/>
          <w:i/>
          <w:sz w:val="24"/>
          <w:szCs w:val="24"/>
        </w:rPr>
        <w:t>դիմումներ</w:t>
      </w:r>
      <w:r w:rsidRPr="00C74164">
        <w:rPr>
          <w:rFonts w:ascii="GHEA Grapalat" w:hAnsi="GHEA Grapalat"/>
          <w:i/>
          <w:sz w:val="24"/>
          <w:szCs w:val="24"/>
          <w:lang w:val="af-ZA"/>
        </w:rPr>
        <w:t xml:space="preserve">) </w:t>
      </w:r>
      <w:r w:rsidRPr="00C74164">
        <w:rPr>
          <w:rFonts w:ascii="GHEA Grapalat" w:hAnsi="GHEA Grapalat"/>
          <w:i/>
          <w:sz w:val="24"/>
          <w:szCs w:val="24"/>
        </w:rPr>
        <w:t>Եվրոպական</w:t>
      </w:r>
      <w:r w:rsidRPr="00C74164">
        <w:rPr>
          <w:rFonts w:ascii="GHEA Grapalat" w:hAnsi="GHEA Grapalat"/>
          <w:i/>
          <w:sz w:val="24"/>
          <w:szCs w:val="24"/>
          <w:lang w:val="af-ZA"/>
        </w:rPr>
        <w:t xml:space="preserve"> </w:t>
      </w:r>
      <w:r w:rsidRPr="00C74164">
        <w:rPr>
          <w:rFonts w:ascii="GHEA Grapalat" w:hAnsi="GHEA Grapalat"/>
          <w:i/>
          <w:sz w:val="24"/>
          <w:szCs w:val="24"/>
        </w:rPr>
        <w:t>դատարանի</w:t>
      </w:r>
      <w:r w:rsidRPr="00C74164">
        <w:rPr>
          <w:rFonts w:ascii="GHEA Grapalat" w:hAnsi="GHEA Grapalat"/>
          <w:i/>
          <w:sz w:val="24"/>
          <w:szCs w:val="24"/>
          <w:lang w:val="af-ZA"/>
        </w:rPr>
        <w:t xml:space="preserve"> 23.06.2020 </w:t>
      </w:r>
      <w:r w:rsidRPr="00C74164">
        <w:rPr>
          <w:rFonts w:ascii="GHEA Grapalat" w:hAnsi="GHEA Grapalat"/>
          <w:i/>
          <w:sz w:val="24"/>
          <w:szCs w:val="24"/>
        </w:rPr>
        <w:t>թվականի</w:t>
      </w:r>
      <w:r w:rsidRPr="00C74164">
        <w:rPr>
          <w:rFonts w:ascii="GHEA Grapalat" w:hAnsi="GHEA Grapalat"/>
          <w:i/>
          <w:sz w:val="24"/>
          <w:szCs w:val="24"/>
          <w:lang w:val="af-ZA"/>
        </w:rPr>
        <w:t xml:space="preserve"> </w:t>
      </w:r>
      <w:r w:rsidRPr="00C74164">
        <w:rPr>
          <w:rFonts w:ascii="GHEA Grapalat" w:hAnsi="GHEA Grapalat"/>
          <w:i/>
          <w:sz w:val="24"/>
          <w:szCs w:val="24"/>
        </w:rPr>
        <w:t>վճիռը</w:t>
      </w:r>
      <w:r w:rsidRPr="00C74164">
        <w:rPr>
          <w:rFonts w:ascii="GHEA Grapalat" w:hAnsi="GHEA Grapalat"/>
          <w:i/>
          <w:sz w:val="24"/>
          <w:szCs w:val="24"/>
          <w:lang w:val="af-ZA"/>
        </w:rPr>
        <w:t xml:space="preserve">, </w:t>
      </w:r>
      <w:r w:rsidRPr="00C74164">
        <w:rPr>
          <w:rFonts w:ascii="GHEA Grapalat" w:hAnsi="GHEA Grapalat"/>
          <w:i/>
          <w:sz w:val="24"/>
          <w:szCs w:val="24"/>
        </w:rPr>
        <w:t>պար</w:t>
      </w:r>
      <w:r w:rsidRPr="00C74164">
        <w:rPr>
          <w:rFonts w:ascii="GHEA Grapalat" w:hAnsi="GHEA Grapalat"/>
          <w:i/>
          <w:sz w:val="24"/>
          <w:szCs w:val="24"/>
          <w:lang w:val="af-ZA"/>
        </w:rPr>
        <w:t>. 28</w:t>
      </w:r>
      <w:r w:rsidRPr="00C74164">
        <w:rPr>
          <w:rFonts w:ascii="GHEA Grapalat" w:hAnsi="GHEA Grapalat"/>
          <w:sz w:val="24"/>
          <w:szCs w:val="24"/>
          <w:lang w:val="af-ZA"/>
        </w:rPr>
        <w:t xml:space="preserve">):   </w:t>
      </w:r>
    </w:p>
    <w:p w14:paraId="3E33030E" w14:textId="60C8EC0A" w:rsidR="00944ADD" w:rsidRPr="00C74164" w:rsidRDefault="00944ADD"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 xml:space="preserve">Ամփոփելով վերոգրյալ իրավական դիրքորոշումները՝ </w:t>
      </w:r>
      <w:r w:rsidR="002702B9" w:rsidRPr="00C74164">
        <w:rPr>
          <w:rFonts w:ascii="GHEA Grapalat" w:hAnsi="GHEA Grapalat" w:cs="IRTEK Courier"/>
          <w:color w:val="000000"/>
          <w:sz w:val="24"/>
          <w:szCs w:val="24"/>
          <w:lang w:val="af-ZA"/>
        </w:rPr>
        <w:t>հարկ է</w:t>
      </w:r>
      <w:r w:rsidRPr="00C74164">
        <w:rPr>
          <w:rFonts w:ascii="GHEA Grapalat" w:hAnsi="GHEA Grapalat" w:cs="IRTEK Courier"/>
          <w:color w:val="000000"/>
          <w:sz w:val="24"/>
          <w:szCs w:val="24"/>
          <w:lang w:val="af-ZA"/>
        </w:rPr>
        <w:t xml:space="preserve"> արձանագր</w:t>
      </w:r>
      <w:r w:rsidR="002702B9" w:rsidRPr="00C74164">
        <w:rPr>
          <w:rFonts w:ascii="GHEA Grapalat" w:hAnsi="GHEA Grapalat" w:cs="IRTEK Courier"/>
          <w:color w:val="000000"/>
          <w:sz w:val="24"/>
          <w:szCs w:val="24"/>
          <w:lang w:val="af-ZA"/>
        </w:rPr>
        <w:t>ել</w:t>
      </w:r>
      <w:r w:rsidRPr="00C74164">
        <w:rPr>
          <w:rFonts w:ascii="GHEA Grapalat" w:hAnsi="GHEA Grapalat" w:cs="IRTEK Courier"/>
          <w:color w:val="000000"/>
          <w:sz w:val="24"/>
          <w:szCs w:val="24"/>
          <w:lang w:val="af-ZA"/>
        </w:rPr>
        <w:t xml:space="preserve">, որ դատարանները </w:t>
      </w:r>
      <w:r w:rsidRPr="00C74164">
        <w:rPr>
          <w:rFonts w:ascii="GHEA Grapalat" w:hAnsi="GHEA Grapalat" w:cs="IRTEK Courier"/>
          <w:b/>
          <w:bCs/>
          <w:color w:val="000000"/>
          <w:sz w:val="24"/>
          <w:szCs w:val="24"/>
          <w:lang w:val="af-ZA"/>
        </w:rPr>
        <w:t>պետք է մինչև նյութական փոխհատուցում սահմանելը քննարկման առարկա դարձնեն հայցվորի խախտված իրավունքները վերականգնելու՝ օրենքով նախատեսված այլ միջոցների կիրառման հնարավորությունը,</w:t>
      </w:r>
      <w:r w:rsidRPr="00C74164">
        <w:rPr>
          <w:rFonts w:ascii="GHEA Grapalat" w:hAnsi="GHEA Grapalat" w:cs="IRTEK Courier"/>
          <w:color w:val="000000"/>
          <w:sz w:val="24"/>
          <w:szCs w:val="24"/>
          <w:lang w:val="af-ZA"/>
        </w:rPr>
        <w:t xml:space="preserve"> որը զանգվածային լրատվության միջոցների դեպքում չի խոչընդոտի նրանց հետագա բնականոն գործունեությանը` միաժամանակ բացառելով Կոնվենցիայի 10-րդ հոդվածի խախտումը։ Ընդ որում, նման հնարավորության հարցը պետք է քննարկվի` հաշվի առնելով կոնկրետ գործի փաստական հանգամանքները, այդ թվում հայցվորի սուբյեկտային առանձնահատկությունները, և անկախ նրանից՝ պատասխանող լրատվամիջոցը նյութական փոխհատուցման չափի դեմ առարկություններ ներկայացրել է, թե ոչ։</w:t>
      </w:r>
    </w:p>
    <w:p w14:paraId="5020575A" w14:textId="77777777" w:rsidR="00467CCB" w:rsidRPr="00C74164" w:rsidRDefault="00467CCB"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 xml:space="preserve">Դատարանը, մասնակիորեն բավարարելով հայցը, իսկ Վերաքննիչ դատարանը՝ անփոփոխ թողնելով վճիռը, ըստ էության գործի ելքի առանցքում դրել են հրապարակված տվյալների իրականությանը չհամապատասխանելու, պատասխանող ընկերության՝ հայցվորի պատիվը և արժանապատվությունը արատավորելու դիտավորություն ունենալու, փոխհատուցման չափի վերաբերյալ պատասխանողի կողմից դիրքորոշում արտահայտված չլինելու վերաբերյալ եզրահանգումները: </w:t>
      </w:r>
    </w:p>
    <w:p w14:paraId="03C3EE9E" w14:textId="77777777" w:rsidR="00467CCB" w:rsidRPr="00C74164" w:rsidRDefault="00467CCB"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Մինչդեռ, ստորադաս դատարանների կողմից քննության առարկա չեն դարձվել հետևյալ հանգամանքները</w:t>
      </w:r>
      <w:r w:rsidRPr="00C74164">
        <w:rPr>
          <w:rFonts w:ascii="Cambria Math" w:hAnsi="Cambria Math" w:cs="Cambria Math"/>
          <w:color w:val="000000"/>
          <w:sz w:val="24"/>
          <w:szCs w:val="24"/>
          <w:lang w:val="af-ZA"/>
        </w:rPr>
        <w:t>․</w:t>
      </w:r>
    </w:p>
    <w:p w14:paraId="0EA5CB7D" w14:textId="24C855D7" w:rsidR="00467CCB" w:rsidRPr="00C74164" w:rsidRDefault="00467CCB" w:rsidP="00F251EF">
      <w:pPr>
        <w:pStyle w:val="ListParagraph"/>
        <w:numPr>
          <w:ilvl w:val="0"/>
          <w:numId w:val="4"/>
        </w:numPr>
        <w:spacing w:after="0" w:line="240" w:lineRule="auto"/>
        <w:ind w:right="-1"/>
        <w:jc w:val="both"/>
        <w:rPr>
          <w:rFonts w:ascii="GHEA Grapalat" w:eastAsiaTheme="minorHAnsi" w:hAnsi="GHEA Grapalat" w:cs="IRTEK Courier"/>
          <w:color w:val="000000"/>
          <w:sz w:val="24"/>
          <w:szCs w:val="24"/>
          <w:lang w:val="af-ZA"/>
        </w:rPr>
      </w:pPr>
      <w:r w:rsidRPr="00C74164">
        <w:rPr>
          <w:rFonts w:ascii="GHEA Grapalat" w:eastAsiaTheme="minorHAnsi" w:hAnsi="GHEA Grapalat" w:cs="IRTEK Courier"/>
          <w:color w:val="000000"/>
          <w:sz w:val="24"/>
          <w:szCs w:val="24"/>
          <w:lang w:val="af-ZA"/>
        </w:rPr>
        <w:t>ՀՀ Արարատի մարզպետի նկատմամբ քննադատության սահմաններն ավելի լայն են, քան մասնավոր անձանց դեպքում՝ այն հաշվառմամբ, որ պետք է ապահովվի նրա նկատմամբ հանրության վստահությունը՝ պաշտպանելով նրան վիրավորանքից և զրպարտությունից, միաժամանակ Ընկերության հրապարակումները որպես զրպարտություն գնահատելու հարցում պետք է նկատի ունենալ, որ Ընկերությունը դրանք հավաքագրել է տարբեր աղբյուրներից (մասնավորապես՝ հոդվածում նշված են՝ «</w:t>
      </w:r>
      <w:hyperlink r:id="rId13" w:tgtFrame="_blank" w:history="1">
        <w:r w:rsidRPr="00C74164">
          <w:rPr>
            <w:rFonts w:ascii="GHEA Grapalat" w:eastAsiaTheme="minorHAnsi" w:hAnsi="GHEA Grapalat" w:cs="IRTEK Courier"/>
            <w:color w:val="000000"/>
            <w:sz w:val="24"/>
            <w:szCs w:val="24"/>
            <w:lang w:val="af-ZA"/>
          </w:rPr>
          <w:t>168.am</w:t>
        </w:r>
      </w:hyperlink>
      <w:r w:rsidRPr="00C74164">
        <w:rPr>
          <w:rFonts w:ascii="GHEA Grapalat" w:eastAsiaTheme="minorHAnsi" w:hAnsi="GHEA Grapalat" w:cs="IRTEK Courier"/>
          <w:color w:val="000000"/>
          <w:sz w:val="24"/>
          <w:szCs w:val="24"/>
          <w:lang w:val="af-ZA"/>
        </w:rPr>
        <w:t>-ին հասած տեղեկությունով», «գյուղի բնակիչները վրդովված պատմում են միջադեպի մասին ու զարմացած են», «վարսավիր Սերոբի հետ մեզ հաջողվեց կապի դուրս գալ, երիտասարդը չհերքեց մեր տեղեկությունը, սակայն չցանկացավ որևէ բառ խոսել իր հետ կատարվածի մասին» արտահայտությունները), հետևաբար հանրային հետաքրքրության շրջանակներում լուսաբանվող վերոնշյալ տեղեկությունները հրապարակելիս լրատվամիջոցից չի կարող պահանջվել ապացուցել դրանց ճշմարտացիությունը, եթե լրատվամիջոցը գործել է բարեխղճորեն ՀՀ քաղաքացիական օրենսգրքի 1087.1 հոդվածի 5-րդ մասի 2-րդ կետի իմաստով,</w:t>
      </w:r>
    </w:p>
    <w:p w14:paraId="097C34B5" w14:textId="4B499690" w:rsidR="00467CCB" w:rsidRPr="00C74164" w:rsidRDefault="00467CCB" w:rsidP="00F251EF">
      <w:pPr>
        <w:pStyle w:val="ListParagraph"/>
        <w:numPr>
          <w:ilvl w:val="0"/>
          <w:numId w:val="4"/>
        </w:numPr>
        <w:spacing w:after="0" w:line="240" w:lineRule="auto"/>
        <w:ind w:right="-1"/>
        <w:jc w:val="both"/>
        <w:rPr>
          <w:rFonts w:ascii="GHEA Grapalat" w:eastAsiaTheme="minorHAnsi" w:hAnsi="GHEA Grapalat" w:cs="IRTEK Courier"/>
          <w:color w:val="000000"/>
          <w:sz w:val="24"/>
          <w:szCs w:val="24"/>
          <w:lang w:val="af-ZA"/>
        </w:rPr>
      </w:pPr>
      <w:r w:rsidRPr="00C74164">
        <w:rPr>
          <w:rFonts w:ascii="GHEA Grapalat" w:eastAsiaTheme="minorHAnsi" w:hAnsi="GHEA Grapalat" w:cs="IRTEK Courier"/>
          <w:color w:val="000000"/>
          <w:sz w:val="24"/>
          <w:szCs w:val="24"/>
          <w:lang w:val="af-ZA"/>
        </w:rPr>
        <w:lastRenderedPageBreak/>
        <w:t>Վերաքննիչ դատարանի կողմից անդրադարձ չի կատարվել 168.am ինտերնետային կայքէջում 11.12.2019 թվականին հրապարակված «Ինչու ոստիկանությունը քրեական գործ չհարուցեց վարսավիրին ծեծի ենթարկելու միջադեպի առնչությամբ» վերտառությամբ հոդվածում տեղ գտած «</w:t>
      </w:r>
      <w:hyperlink r:id="rId14" w:tgtFrame="_blank" w:history="1">
        <w:r w:rsidRPr="00C74164">
          <w:rPr>
            <w:rFonts w:ascii="GHEA Grapalat" w:eastAsiaTheme="minorHAnsi" w:hAnsi="GHEA Grapalat" w:cs="IRTEK Courier"/>
            <w:color w:val="000000"/>
            <w:sz w:val="24"/>
            <w:szCs w:val="24"/>
            <w:lang w:val="af-ZA"/>
          </w:rPr>
          <w:t>168.am</w:t>
        </w:r>
      </w:hyperlink>
      <w:r w:rsidRPr="00C74164">
        <w:rPr>
          <w:rFonts w:ascii="GHEA Grapalat" w:eastAsiaTheme="minorHAnsi" w:hAnsi="GHEA Grapalat" w:cs="IRTEK Courier"/>
          <w:color w:val="000000"/>
          <w:sz w:val="24"/>
          <w:szCs w:val="24"/>
          <w:lang w:val="af-ZA"/>
        </w:rPr>
        <w:t>-ը հանրայնացրեց մարզպետ Գարիկ Սարգսյանի մասնակցությամբ հերթական սկանդալային</w:t>
      </w:r>
      <w:r w:rsidRPr="00C74164">
        <w:rPr>
          <w:rFonts w:eastAsiaTheme="minorHAnsi" w:cs="Calibri"/>
          <w:color w:val="000000"/>
          <w:sz w:val="24"/>
          <w:szCs w:val="24"/>
          <w:lang w:val="af-ZA"/>
        </w:rPr>
        <w:t> </w:t>
      </w:r>
      <w:hyperlink r:id="rId15" w:tgtFrame="_blank" w:history="1">
        <w:r w:rsidRPr="00C74164">
          <w:rPr>
            <w:rFonts w:ascii="GHEA Grapalat" w:eastAsiaTheme="minorHAnsi" w:hAnsi="GHEA Grapalat" w:cs="IRTEK Courier"/>
            <w:color w:val="000000"/>
            <w:sz w:val="24"/>
            <w:szCs w:val="24"/>
            <w:lang w:val="af-ZA"/>
          </w:rPr>
          <w:t>միջադեպի</w:t>
        </w:r>
      </w:hyperlink>
      <w:r w:rsidRPr="00C74164">
        <w:rPr>
          <w:rFonts w:eastAsiaTheme="minorHAnsi" w:cs="Calibri"/>
          <w:color w:val="000000"/>
          <w:sz w:val="24"/>
          <w:szCs w:val="24"/>
          <w:lang w:val="af-ZA"/>
        </w:rPr>
        <w:t> </w:t>
      </w:r>
      <w:r w:rsidRPr="00C74164">
        <w:rPr>
          <w:rFonts w:ascii="GHEA Grapalat" w:eastAsiaTheme="minorHAnsi" w:hAnsi="GHEA Grapalat" w:cs="IRTEK Courier"/>
          <w:color w:val="000000"/>
          <w:sz w:val="24"/>
          <w:szCs w:val="24"/>
          <w:lang w:val="af-ZA"/>
        </w:rPr>
        <w:t xml:space="preserve">կոծկված թեման» արտահայտությանը, որից փաստում է, որ լրատվական գործունեություն իրականացնելիս Ընկերությունը կատարել է իր լրագրողական պարտականությունները՝ որպես զանգվածային լրատվության միջոց և հանրության համար լուսաբանել է իրեն փոխանցված տեղեկությունները, այլ ոչ թե միտում է ունեցել զրպարտելու Գարիկ Սարգսյանին։ Դատարանը չի անդրադարձել 168.am ինտերնետային կայքէջում 11.12.2019 թվականին հրապարակված «Ինչու ոստիկանությունը քրեական գործ չհարուցեց վարսավիրին ծեծի ենթարկելու միջադեպի առնչությամբ» վերնագրով հոդվածում տեղ գտած այն կարևոր հատվածին, որ վարսավիրի հայրը՝ Ռազմիկ Բարֆյանը, «Ազատությանը» տված հարցազրույցով ոչ միայն հաստատել էր որդու հետ կատարված միջադեպի թեման, այլև </w:t>
      </w:r>
      <w:hyperlink r:id="rId16" w:tgtFrame="_blank" w:history="1">
        <w:r w:rsidRPr="00C74164">
          <w:rPr>
            <w:rFonts w:ascii="GHEA Grapalat" w:eastAsiaTheme="minorHAnsi" w:hAnsi="GHEA Grapalat" w:cs="IRTEK Courier"/>
            <w:color w:val="000000"/>
            <w:sz w:val="24"/>
            <w:szCs w:val="24"/>
            <w:lang w:val="af-ZA"/>
          </w:rPr>
          <w:t>168.am</w:t>
        </w:r>
      </w:hyperlink>
      <w:r w:rsidRPr="00C74164">
        <w:rPr>
          <w:rFonts w:ascii="GHEA Grapalat" w:eastAsiaTheme="minorHAnsi" w:hAnsi="GHEA Grapalat" w:cs="IRTEK Courier"/>
          <w:color w:val="000000"/>
          <w:sz w:val="24"/>
          <w:szCs w:val="24"/>
          <w:lang w:val="af-ZA"/>
        </w:rPr>
        <w:t>-ի հրապարակումն ամբողջությամբ հաստատող նոր մանրամասներ էր հրապարակել, որոնք առնչվում էին Արարատի մարզպետ Գարիկ Սարգսյանին ու նրա վարորդին։</w:t>
      </w:r>
    </w:p>
    <w:p w14:paraId="7CFEC35D" w14:textId="77777777" w:rsidR="00467CCB" w:rsidRPr="00C74164" w:rsidRDefault="00467CCB" w:rsidP="00F251EF">
      <w:pPr>
        <w:pStyle w:val="ListParagraph"/>
        <w:numPr>
          <w:ilvl w:val="0"/>
          <w:numId w:val="4"/>
        </w:numPr>
        <w:spacing w:after="0" w:line="240" w:lineRule="auto"/>
        <w:ind w:right="-1"/>
        <w:jc w:val="both"/>
        <w:rPr>
          <w:rFonts w:ascii="GHEA Grapalat" w:eastAsiaTheme="minorHAnsi" w:hAnsi="GHEA Grapalat" w:cs="IRTEK Courier"/>
          <w:color w:val="000000"/>
          <w:sz w:val="24"/>
          <w:szCs w:val="24"/>
          <w:lang w:val="af-ZA"/>
        </w:rPr>
      </w:pPr>
      <w:r w:rsidRPr="00C74164">
        <w:rPr>
          <w:rFonts w:ascii="GHEA Grapalat" w:eastAsiaTheme="minorHAnsi" w:hAnsi="GHEA Grapalat" w:cs="IRTEK Courier"/>
          <w:color w:val="000000"/>
          <w:sz w:val="24"/>
          <w:szCs w:val="24"/>
          <w:lang w:val="af-ZA"/>
        </w:rPr>
        <w:t xml:space="preserve">Ենթադրյալ զրպարտության համար հայցվող պաշտպանության միջոցի ընտրության հարցը քննելիս գործի բոլոր փաստական հանգամանքների հաշվառմամբ պետք է պարզել, թե արդյոք հնարավոր չէ վերականգնել անձի պատվին, արժանապատվությանը և գործարար համբավին պատճառված վնասը ոչ նյութական փոխհատուցում նշանակելու միջոցով, իսկ նման հնարավորությունը հերքվելու դեպքում դրամական փոխհատուցման չափ նշանակելիս գնահատել և հաշվի առնել վերոնշյալ իրավական դիրքորոշումներում որպես ուղենիշային ներկայացված հանգամանքները։ </w:t>
      </w:r>
    </w:p>
    <w:p w14:paraId="341E3542" w14:textId="77777777" w:rsidR="00B72D5A" w:rsidRPr="00C74164" w:rsidRDefault="00467CCB" w:rsidP="00F251EF">
      <w:pPr>
        <w:spacing w:after="0" w:line="240" w:lineRule="auto"/>
        <w:ind w:left="-810" w:right="-1"/>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hy-AM"/>
        </w:rPr>
        <w:t xml:space="preserve">          </w:t>
      </w:r>
      <w:r w:rsidRPr="00C74164">
        <w:rPr>
          <w:rFonts w:ascii="GHEA Grapalat" w:hAnsi="GHEA Grapalat" w:cs="IRTEK Courier"/>
          <w:color w:val="000000"/>
          <w:sz w:val="24"/>
          <w:szCs w:val="24"/>
          <w:lang w:val="af-ZA"/>
        </w:rPr>
        <w:t xml:space="preserve">Ամփոփելով նշվածը` </w:t>
      </w:r>
      <w:r w:rsidRPr="00C74164">
        <w:rPr>
          <w:rFonts w:ascii="GHEA Grapalat" w:hAnsi="GHEA Grapalat" w:cs="IRTEK Courier"/>
          <w:color w:val="000000"/>
          <w:sz w:val="24"/>
          <w:szCs w:val="24"/>
          <w:lang w:val="hy-AM"/>
        </w:rPr>
        <w:t>հարկ է</w:t>
      </w:r>
      <w:r w:rsidRPr="00C74164">
        <w:rPr>
          <w:rFonts w:ascii="GHEA Grapalat" w:hAnsi="GHEA Grapalat" w:cs="IRTEK Courier"/>
          <w:color w:val="000000"/>
          <w:sz w:val="24"/>
          <w:szCs w:val="24"/>
          <w:lang w:val="af-ZA"/>
        </w:rPr>
        <w:t xml:space="preserve"> արձանագր</w:t>
      </w:r>
      <w:r w:rsidRPr="00C74164">
        <w:rPr>
          <w:rFonts w:ascii="GHEA Grapalat" w:hAnsi="GHEA Grapalat" w:cs="IRTEK Courier"/>
          <w:color w:val="000000"/>
          <w:sz w:val="24"/>
          <w:szCs w:val="24"/>
          <w:lang w:val="hy-AM"/>
        </w:rPr>
        <w:t>ել</w:t>
      </w:r>
      <w:r w:rsidRPr="00C74164">
        <w:rPr>
          <w:rFonts w:ascii="GHEA Grapalat" w:hAnsi="GHEA Grapalat" w:cs="IRTEK Courier"/>
          <w:color w:val="000000"/>
          <w:sz w:val="24"/>
          <w:szCs w:val="24"/>
          <w:lang w:val="af-ZA"/>
        </w:rPr>
        <w:t>, որ ստորադաս դատարանները չեն իրականացրել գործի բազմակողմանի քննություն, ուստի առկա է գործի նոր քննության անհրաժեշտություն սույն որոշմամբ, ինչպես նաև Եվրոպական դատարանի վկայակոչված որոշումներով արտահայտված իրավական դիրքորոշումների լույսի ներքո գործի փաստական հանգամանքների գնահատում:</w:t>
      </w:r>
    </w:p>
    <w:p w14:paraId="674E1E31" w14:textId="0DC30AD6" w:rsidR="00C47492" w:rsidRPr="00C74164" w:rsidRDefault="00B72D5A" w:rsidP="00F251EF">
      <w:pPr>
        <w:spacing w:after="0" w:line="240" w:lineRule="auto"/>
        <w:ind w:left="-810" w:right="-1" w:firstLine="720"/>
        <w:jc w:val="both"/>
        <w:rPr>
          <w:rFonts w:ascii="GHEA Grapalat" w:hAnsi="GHEA Grapalat" w:cs="IRTEK Courier"/>
          <w:color w:val="000000"/>
          <w:sz w:val="24"/>
          <w:szCs w:val="24"/>
          <w:lang w:val="af-ZA"/>
        </w:rPr>
      </w:pPr>
      <w:r w:rsidRPr="00C74164">
        <w:rPr>
          <w:rFonts w:ascii="GHEA Grapalat" w:hAnsi="GHEA Grapalat" w:cs="IRTEK Courier"/>
          <w:color w:val="000000"/>
          <w:sz w:val="24"/>
          <w:szCs w:val="24"/>
          <w:lang w:val="af-ZA"/>
        </w:rPr>
        <w:t>Հետևաբար, անհրաժեշտ էր վճռաբեկ բողոքը բավարարել: Բեկանել ՀՀ վերաքննիչ քաղաքացիական դատարանի 11.02.2022 թվականի որոշումը և գործն ուղարկել ՀՀ Արարատի և Վայոց ձորի մարզերի ընդհանուր իրավասության դատարան` նոր քննության՝ սույն հատուկ կարծիքում շարադրված պատճառաբանությամբ։</w:t>
      </w:r>
    </w:p>
    <w:p w14:paraId="6ACBC39E" w14:textId="2913FC6F" w:rsidR="00531887" w:rsidRPr="00C74164" w:rsidRDefault="00531887" w:rsidP="00F251EF">
      <w:pPr>
        <w:tabs>
          <w:tab w:val="left" w:pos="630"/>
          <w:tab w:val="left" w:pos="993"/>
        </w:tabs>
        <w:spacing w:after="0" w:line="240" w:lineRule="auto"/>
        <w:ind w:left="-810" w:right="-2" w:firstLine="630"/>
        <w:contextualSpacing/>
        <w:jc w:val="both"/>
        <w:rPr>
          <w:rFonts w:ascii="GHEA Grapalat" w:hAnsi="GHEA Grapalat"/>
          <w:color w:val="0D0D0D"/>
          <w:sz w:val="24"/>
          <w:szCs w:val="24"/>
          <w:lang w:val="hy-AM"/>
        </w:rPr>
      </w:pPr>
    </w:p>
    <w:p w14:paraId="2B382663" w14:textId="1DDB8009" w:rsidR="00C278DD" w:rsidRPr="00C74164" w:rsidRDefault="00C278DD" w:rsidP="00F251EF">
      <w:pPr>
        <w:tabs>
          <w:tab w:val="left" w:pos="630"/>
          <w:tab w:val="left" w:pos="993"/>
        </w:tabs>
        <w:spacing w:after="0" w:line="240" w:lineRule="auto"/>
        <w:ind w:left="-810" w:right="-2" w:firstLine="630"/>
        <w:contextualSpacing/>
        <w:jc w:val="both"/>
        <w:rPr>
          <w:rFonts w:ascii="GHEA Grapalat" w:hAnsi="GHEA Grapalat"/>
          <w:color w:val="0D0D0D"/>
          <w:sz w:val="24"/>
          <w:szCs w:val="24"/>
          <w:lang w:val="hy-AM"/>
        </w:rPr>
      </w:pPr>
    </w:p>
    <w:p w14:paraId="08CB942B" w14:textId="04FFE042" w:rsidR="00366AAF" w:rsidRPr="00C74164" w:rsidRDefault="00366AAF" w:rsidP="00F251EF">
      <w:pPr>
        <w:tabs>
          <w:tab w:val="left" w:pos="630"/>
          <w:tab w:val="left" w:pos="993"/>
        </w:tabs>
        <w:spacing w:after="0" w:line="240" w:lineRule="auto"/>
        <w:ind w:left="-810" w:right="-2" w:firstLine="630"/>
        <w:contextualSpacing/>
        <w:jc w:val="both"/>
        <w:rPr>
          <w:rFonts w:ascii="GHEA Grapalat" w:hAnsi="GHEA Grapalat"/>
          <w:color w:val="0D0D0D"/>
          <w:sz w:val="24"/>
          <w:szCs w:val="24"/>
          <w:lang w:val="hy-AM"/>
        </w:rPr>
      </w:pPr>
    </w:p>
    <w:p w14:paraId="674B0503" w14:textId="77777777" w:rsidR="00366AAF" w:rsidRPr="00C74164" w:rsidRDefault="00366AAF" w:rsidP="00F251EF">
      <w:pPr>
        <w:tabs>
          <w:tab w:val="left" w:pos="630"/>
          <w:tab w:val="left" w:pos="993"/>
        </w:tabs>
        <w:spacing w:after="0" w:line="240" w:lineRule="auto"/>
        <w:ind w:left="-810" w:right="-2" w:firstLine="630"/>
        <w:contextualSpacing/>
        <w:jc w:val="both"/>
        <w:rPr>
          <w:rFonts w:ascii="GHEA Grapalat" w:hAnsi="GHEA Grapalat"/>
          <w:color w:val="0D0D0D"/>
          <w:sz w:val="24"/>
          <w:szCs w:val="24"/>
          <w:lang w:val="hy-AM"/>
        </w:rPr>
      </w:pPr>
    </w:p>
    <w:p w14:paraId="7F20100E" w14:textId="77777777" w:rsidR="00764E21" w:rsidRPr="00C74164" w:rsidRDefault="00764E21" w:rsidP="00F251EF">
      <w:pPr>
        <w:tabs>
          <w:tab w:val="left" w:pos="630"/>
          <w:tab w:val="left" w:pos="993"/>
        </w:tabs>
        <w:spacing w:after="0" w:line="240" w:lineRule="auto"/>
        <w:ind w:left="-810" w:right="-2" w:firstLine="630"/>
        <w:contextualSpacing/>
        <w:jc w:val="both"/>
        <w:rPr>
          <w:rFonts w:ascii="GHEA Grapalat" w:hAnsi="GHEA Grapalat"/>
          <w:color w:val="0D0D0D"/>
          <w:sz w:val="24"/>
          <w:szCs w:val="24"/>
          <w:lang w:val="hy-AM"/>
        </w:rPr>
      </w:pPr>
    </w:p>
    <w:p w14:paraId="78A9408C" w14:textId="65D74E6B" w:rsidR="000F1251" w:rsidRPr="00C74164" w:rsidRDefault="000F1251" w:rsidP="00F251EF">
      <w:pPr>
        <w:tabs>
          <w:tab w:val="left" w:pos="630"/>
          <w:tab w:val="left" w:pos="993"/>
        </w:tabs>
        <w:spacing w:after="0" w:line="240" w:lineRule="auto"/>
        <w:ind w:left="-810" w:right="-2" w:firstLine="630"/>
        <w:contextualSpacing/>
        <w:jc w:val="center"/>
        <w:rPr>
          <w:rFonts w:ascii="GHEA Grapalat" w:hAnsi="GHEA Grapalat"/>
          <w:b/>
          <w:bCs/>
          <w:color w:val="0D0D0D"/>
          <w:sz w:val="28"/>
          <w:szCs w:val="28"/>
          <w:lang w:val="hy-AM"/>
        </w:rPr>
      </w:pPr>
      <w:r w:rsidRPr="00C74164">
        <w:rPr>
          <w:rFonts w:ascii="GHEA Grapalat" w:hAnsi="GHEA Grapalat"/>
          <w:b/>
          <w:bCs/>
          <w:color w:val="0D0D0D"/>
          <w:sz w:val="28"/>
          <w:szCs w:val="28"/>
          <w:lang w:val="hy-AM"/>
        </w:rPr>
        <w:t>Դատավոր`</w:t>
      </w:r>
      <w:r w:rsidRPr="00C74164">
        <w:rPr>
          <w:rFonts w:ascii="GHEA Grapalat" w:hAnsi="GHEA Grapalat"/>
          <w:b/>
          <w:bCs/>
          <w:color w:val="0D0D0D"/>
          <w:sz w:val="28"/>
          <w:szCs w:val="28"/>
          <w:lang w:val="hy-AM"/>
        </w:rPr>
        <w:tab/>
      </w:r>
      <w:r w:rsidRPr="00C74164">
        <w:rPr>
          <w:rFonts w:ascii="GHEA Grapalat" w:hAnsi="GHEA Grapalat"/>
          <w:b/>
          <w:bCs/>
          <w:color w:val="0D0D0D"/>
          <w:sz w:val="28"/>
          <w:szCs w:val="28"/>
          <w:lang w:val="hy-AM"/>
        </w:rPr>
        <w:tab/>
      </w:r>
      <w:r w:rsidR="00366AAF" w:rsidRPr="00C74164">
        <w:rPr>
          <w:rFonts w:ascii="GHEA Grapalat" w:hAnsi="GHEA Grapalat"/>
          <w:b/>
          <w:bCs/>
          <w:color w:val="0D0D0D"/>
          <w:sz w:val="28"/>
          <w:szCs w:val="28"/>
          <w:lang w:val="hy-AM"/>
        </w:rPr>
        <w:t xml:space="preserve">                </w:t>
      </w:r>
      <w:r w:rsidRPr="00C74164">
        <w:rPr>
          <w:rFonts w:ascii="GHEA Grapalat" w:hAnsi="GHEA Grapalat"/>
          <w:b/>
          <w:bCs/>
          <w:color w:val="0D0D0D"/>
          <w:sz w:val="28"/>
          <w:szCs w:val="28"/>
          <w:lang w:val="hy-AM"/>
        </w:rPr>
        <w:tab/>
      </w:r>
      <w:r w:rsidR="009C0E3B" w:rsidRPr="00C74164">
        <w:rPr>
          <w:rFonts w:ascii="GHEA Grapalat" w:hAnsi="GHEA Grapalat"/>
          <w:b/>
          <w:bCs/>
          <w:color w:val="0D0D0D"/>
          <w:sz w:val="28"/>
          <w:szCs w:val="28"/>
          <w:lang w:val="hy-AM"/>
        </w:rPr>
        <w:t xml:space="preserve">         </w:t>
      </w:r>
      <w:r w:rsidRPr="00C74164">
        <w:rPr>
          <w:rFonts w:ascii="GHEA Grapalat" w:hAnsi="GHEA Grapalat"/>
          <w:b/>
          <w:bCs/>
          <w:color w:val="0D0D0D"/>
          <w:sz w:val="28"/>
          <w:szCs w:val="28"/>
          <w:lang w:val="hy-AM"/>
        </w:rPr>
        <w:tab/>
        <w:t xml:space="preserve">   Է</w:t>
      </w:r>
      <w:r w:rsidR="006F0BCF" w:rsidRPr="00C74164">
        <w:rPr>
          <w:rFonts w:ascii="GHEA Grapalat" w:hAnsi="GHEA Grapalat"/>
          <w:b/>
          <w:bCs/>
          <w:color w:val="0D0D0D"/>
          <w:sz w:val="28"/>
          <w:szCs w:val="28"/>
          <w:lang w:val="hy-AM"/>
        </w:rPr>
        <w:t>Դ</w:t>
      </w:r>
      <w:r w:rsidRPr="00C74164">
        <w:rPr>
          <w:rFonts w:ascii="GHEA Grapalat" w:hAnsi="GHEA Grapalat"/>
          <w:b/>
          <w:bCs/>
          <w:color w:val="0D0D0D"/>
          <w:sz w:val="28"/>
          <w:szCs w:val="28"/>
          <w:lang w:val="hy-AM"/>
        </w:rPr>
        <w:t>. ՍԵԴՐԱԿՅԱՆ</w:t>
      </w:r>
    </w:p>
    <w:p w14:paraId="0FE83AD0" w14:textId="77777777" w:rsidR="0085194B" w:rsidRPr="00C74164" w:rsidRDefault="0085194B" w:rsidP="00F251EF">
      <w:pPr>
        <w:tabs>
          <w:tab w:val="left" w:pos="630"/>
          <w:tab w:val="left" w:pos="993"/>
        </w:tabs>
        <w:spacing w:after="0" w:line="240" w:lineRule="auto"/>
        <w:ind w:left="-810" w:right="-2" w:firstLine="630"/>
        <w:contextualSpacing/>
        <w:jc w:val="center"/>
        <w:rPr>
          <w:rFonts w:ascii="GHEA Grapalat" w:hAnsi="GHEA Grapalat"/>
          <w:b/>
          <w:bCs/>
          <w:color w:val="0D0D0D"/>
          <w:sz w:val="28"/>
          <w:szCs w:val="28"/>
          <w:lang w:val="hy-AM"/>
        </w:rPr>
      </w:pPr>
    </w:p>
    <w:p w14:paraId="312B73F7" w14:textId="77777777" w:rsidR="0085194B" w:rsidRPr="00C74164" w:rsidRDefault="0085194B" w:rsidP="00F251EF">
      <w:pPr>
        <w:tabs>
          <w:tab w:val="left" w:pos="630"/>
          <w:tab w:val="left" w:pos="993"/>
        </w:tabs>
        <w:spacing w:after="0" w:line="240" w:lineRule="auto"/>
        <w:ind w:left="-810" w:right="-2" w:firstLine="5850"/>
        <w:contextualSpacing/>
        <w:jc w:val="center"/>
        <w:rPr>
          <w:rFonts w:ascii="GHEA Grapalat" w:hAnsi="GHEA Grapalat"/>
          <w:b/>
          <w:bCs/>
          <w:color w:val="0D0D0D"/>
          <w:sz w:val="28"/>
          <w:szCs w:val="28"/>
          <w:lang w:val="hy-AM"/>
        </w:rPr>
      </w:pPr>
    </w:p>
    <w:p w14:paraId="7356A059" w14:textId="1B35C9F2" w:rsidR="00145E5D" w:rsidRPr="00C74164" w:rsidRDefault="00145E5D" w:rsidP="00F251EF">
      <w:pPr>
        <w:tabs>
          <w:tab w:val="left" w:pos="630"/>
          <w:tab w:val="left" w:pos="993"/>
        </w:tabs>
        <w:spacing w:after="0" w:line="240" w:lineRule="auto"/>
        <w:ind w:left="-810" w:right="-2" w:firstLine="630"/>
        <w:contextualSpacing/>
        <w:jc w:val="center"/>
        <w:rPr>
          <w:rFonts w:ascii="GHEA Grapalat" w:hAnsi="GHEA Grapalat"/>
          <w:b/>
          <w:bCs/>
          <w:color w:val="0D0D0D"/>
          <w:sz w:val="24"/>
          <w:szCs w:val="24"/>
          <w:lang w:val="hy-AM"/>
        </w:rPr>
      </w:pPr>
    </w:p>
    <w:p w14:paraId="0667BF74" w14:textId="77777777" w:rsidR="00A77A60" w:rsidRPr="00C74164" w:rsidRDefault="00A77A60" w:rsidP="00F251EF">
      <w:pPr>
        <w:tabs>
          <w:tab w:val="left" w:pos="630"/>
          <w:tab w:val="left" w:pos="993"/>
        </w:tabs>
        <w:spacing w:after="0" w:line="240" w:lineRule="auto"/>
        <w:ind w:left="-810" w:right="-2" w:firstLine="630"/>
        <w:contextualSpacing/>
        <w:jc w:val="both"/>
        <w:rPr>
          <w:rFonts w:ascii="GHEA Grapalat" w:hAnsi="GHEA Grapalat"/>
          <w:color w:val="0D0D0D"/>
          <w:sz w:val="24"/>
          <w:szCs w:val="24"/>
          <w:lang w:val="hy-AM"/>
        </w:rPr>
      </w:pPr>
    </w:p>
    <w:sectPr w:rsidR="00A77A60" w:rsidRPr="00C74164" w:rsidSect="00B65B89">
      <w:headerReference w:type="default" r:id="rId17"/>
      <w:pgSz w:w="11906" w:h="16838"/>
      <w:pgMar w:top="720" w:right="656" w:bottom="450" w:left="153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95FCF" w14:textId="77777777" w:rsidR="00B65B89" w:rsidRDefault="00B65B89" w:rsidP="00BD27A0">
      <w:pPr>
        <w:spacing w:after="0" w:line="240" w:lineRule="auto"/>
      </w:pPr>
      <w:r>
        <w:separator/>
      </w:r>
    </w:p>
  </w:endnote>
  <w:endnote w:type="continuationSeparator" w:id="0">
    <w:p w14:paraId="0F5B4677" w14:textId="77777777" w:rsidR="00B65B89" w:rsidRDefault="00B65B89" w:rsidP="00BD2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RTEK Courier">
    <w:charset w:val="00"/>
    <w:family w:val="roman"/>
    <w:pitch w:val="fixed"/>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CIT">
    <w:charset w:val="00"/>
    <w:family w:val="swiss"/>
    <w:pitch w:val="variable"/>
    <w:sig w:usb0="A0003E87" w:usb1="00000000" w:usb2="00000000" w:usb3="00000000" w:csb0="000001FF" w:csb1="00000000"/>
  </w:font>
  <w:font w:name="Arial Unicode">
    <w:panose1 w:val="020B0604020202020204"/>
    <w:charset w:val="CC"/>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altName w:val="Calibri"/>
    <w:charset w:val="CC"/>
    <w:family w:val="auto"/>
    <w:pitch w:val="variable"/>
    <w:sig w:usb0="A1002EA7" w:usb1="50000008" w:usb2="00000000"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8F73C" w14:textId="77777777" w:rsidR="00B65B89" w:rsidRDefault="00B65B89" w:rsidP="00BD27A0">
      <w:pPr>
        <w:spacing w:after="0" w:line="240" w:lineRule="auto"/>
      </w:pPr>
      <w:r>
        <w:separator/>
      </w:r>
    </w:p>
  </w:footnote>
  <w:footnote w:type="continuationSeparator" w:id="0">
    <w:p w14:paraId="1C0B151A" w14:textId="77777777" w:rsidR="00B65B89" w:rsidRDefault="00B65B89" w:rsidP="00BD2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198895"/>
      <w:docPartObj>
        <w:docPartGallery w:val="Page Numbers (Top of Page)"/>
        <w:docPartUnique/>
      </w:docPartObj>
    </w:sdtPr>
    <w:sdtEndPr>
      <w:rPr>
        <w:noProof/>
      </w:rPr>
    </w:sdtEndPr>
    <w:sdtContent>
      <w:p w14:paraId="00313EBA" w14:textId="77777777" w:rsidR="003A5E73" w:rsidRDefault="003A5E73">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14:paraId="7C4014C6" w14:textId="77777777" w:rsidR="003A5E73" w:rsidRDefault="003A5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A2B86"/>
    <w:multiLevelType w:val="hybridMultilevel"/>
    <w:tmpl w:val="BE8A61CC"/>
    <w:lvl w:ilvl="0" w:tplc="558662CC">
      <w:start w:val="1"/>
      <w:numFmt w:val="decimal"/>
      <w:lvlText w:val="%1)"/>
      <w:lvlJc w:val="left"/>
      <w:pPr>
        <w:ind w:left="2487" w:hanging="360"/>
      </w:pPr>
      <w:rPr>
        <w:rFonts w:cs="Times New Roman" w:hint="default"/>
        <w:b w:val="0"/>
        <w:bCs/>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B4A715A"/>
    <w:multiLevelType w:val="hybridMultilevel"/>
    <w:tmpl w:val="3B662832"/>
    <w:lvl w:ilvl="0" w:tplc="31EA3BAA">
      <w:start w:val="3"/>
      <w:numFmt w:val="bullet"/>
      <w:lvlText w:val="-"/>
      <w:lvlJc w:val="left"/>
      <w:pPr>
        <w:ind w:left="1080" w:hanging="360"/>
      </w:pPr>
      <w:rPr>
        <w:rFonts w:ascii="GHEA Grapalat" w:eastAsia="SimSun" w:hAnsi="GHEA Grapalat" w:cs="Sylfae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6C315527"/>
    <w:multiLevelType w:val="hybridMultilevel"/>
    <w:tmpl w:val="8C6214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1E530C6"/>
    <w:multiLevelType w:val="hybridMultilevel"/>
    <w:tmpl w:val="4EE0765A"/>
    <w:lvl w:ilvl="0" w:tplc="8BA49332">
      <w:start w:val="4"/>
      <w:numFmt w:val="bullet"/>
      <w:lvlText w:val="-"/>
      <w:lvlJc w:val="left"/>
      <w:pPr>
        <w:ind w:left="270" w:hanging="360"/>
      </w:pPr>
      <w:rPr>
        <w:rFonts w:ascii="GHEA Grapalat" w:eastAsiaTheme="minorHAnsi" w:hAnsi="GHEA Grapalat" w:cs="IRTEK Courier" w:hint="default"/>
      </w:rPr>
    </w:lvl>
    <w:lvl w:ilvl="1" w:tplc="04190003" w:tentative="1">
      <w:start w:val="1"/>
      <w:numFmt w:val="bullet"/>
      <w:lvlText w:val="o"/>
      <w:lvlJc w:val="left"/>
      <w:pPr>
        <w:ind w:left="990" w:hanging="360"/>
      </w:pPr>
      <w:rPr>
        <w:rFonts w:ascii="Courier New" w:hAnsi="Courier New" w:cs="Courier New" w:hint="default"/>
      </w:rPr>
    </w:lvl>
    <w:lvl w:ilvl="2" w:tplc="04190005" w:tentative="1">
      <w:start w:val="1"/>
      <w:numFmt w:val="bullet"/>
      <w:lvlText w:val=""/>
      <w:lvlJc w:val="left"/>
      <w:pPr>
        <w:ind w:left="1710" w:hanging="360"/>
      </w:pPr>
      <w:rPr>
        <w:rFonts w:ascii="Wingdings" w:hAnsi="Wingdings" w:hint="default"/>
      </w:rPr>
    </w:lvl>
    <w:lvl w:ilvl="3" w:tplc="04190001" w:tentative="1">
      <w:start w:val="1"/>
      <w:numFmt w:val="bullet"/>
      <w:lvlText w:val=""/>
      <w:lvlJc w:val="left"/>
      <w:pPr>
        <w:ind w:left="2430" w:hanging="360"/>
      </w:pPr>
      <w:rPr>
        <w:rFonts w:ascii="Symbol" w:hAnsi="Symbol" w:hint="default"/>
      </w:rPr>
    </w:lvl>
    <w:lvl w:ilvl="4" w:tplc="04190003" w:tentative="1">
      <w:start w:val="1"/>
      <w:numFmt w:val="bullet"/>
      <w:lvlText w:val="o"/>
      <w:lvlJc w:val="left"/>
      <w:pPr>
        <w:ind w:left="3150" w:hanging="360"/>
      </w:pPr>
      <w:rPr>
        <w:rFonts w:ascii="Courier New" w:hAnsi="Courier New" w:cs="Courier New" w:hint="default"/>
      </w:rPr>
    </w:lvl>
    <w:lvl w:ilvl="5" w:tplc="04190005" w:tentative="1">
      <w:start w:val="1"/>
      <w:numFmt w:val="bullet"/>
      <w:lvlText w:val=""/>
      <w:lvlJc w:val="left"/>
      <w:pPr>
        <w:ind w:left="3870" w:hanging="360"/>
      </w:pPr>
      <w:rPr>
        <w:rFonts w:ascii="Wingdings" w:hAnsi="Wingdings" w:hint="default"/>
      </w:rPr>
    </w:lvl>
    <w:lvl w:ilvl="6" w:tplc="04190001" w:tentative="1">
      <w:start w:val="1"/>
      <w:numFmt w:val="bullet"/>
      <w:lvlText w:val=""/>
      <w:lvlJc w:val="left"/>
      <w:pPr>
        <w:ind w:left="4590" w:hanging="360"/>
      </w:pPr>
      <w:rPr>
        <w:rFonts w:ascii="Symbol" w:hAnsi="Symbol" w:hint="default"/>
      </w:rPr>
    </w:lvl>
    <w:lvl w:ilvl="7" w:tplc="04190003" w:tentative="1">
      <w:start w:val="1"/>
      <w:numFmt w:val="bullet"/>
      <w:lvlText w:val="o"/>
      <w:lvlJc w:val="left"/>
      <w:pPr>
        <w:ind w:left="5310" w:hanging="360"/>
      </w:pPr>
      <w:rPr>
        <w:rFonts w:ascii="Courier New" w:hAnsi="Courier New" w:cs="Courier New" w:hint="default"/>
      </w:rPr>
    </w:lvl>
    <w:lvl w:ilvl="8" w:tplc="04190005" w:tentative="1">
      <w:start w:val="1"/>
      <w:numFmt w:val="bullet"/>
      <w:lvlText w:val=""/>
      <w:lvlJc w:val="left"/>
      <w:pPr>
        <w:ind w:left="6030" w:hanging="360"/>
      </w:pPr>
      <w:rPr>
        <w:rFonts w:ascii="Wingdings" w:hAnsi="Wingdings" w:hint="default"/>
      </w:rPr>
    </w:lvl>
  </w:abstractNum>
  <w:abstractNum w:abstractNumId="4" w15:restartNumberingAfterBreak="0">
    <w:nsid w:val="7D2369C7"/>
    <w:multiLevelType w:val="hybridMultilevel"/>
    <w:tmpl w:val="904A14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305518">
    <w:abstractNumId w:val="2"/>
  </w:num>
  <w:num w:numId="2" w16cid:durableId="1120420585">
    <w:abstractNumId w:val="4"/>
  </w:num>
  <w:num w:numId="3" w16cid:durableId="60257175">
    <w:abstractNumId w:val="1"/>
  </w:num>
  <w:num w:numId="4" w16cid:durableId="1474255035">
    <w:abstractNumId w:val="3"/>
  </w:num>
  <w:num w:numId="5" w16cid:durableId="149475470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78DD"/>
    <w:rsid w:val="00000AE3"/>
    <w:rsid w:val="00006D46"/>
    <w:rsid w:val="00012078"/>
    <w:rsid w:val="00014E69"/>
    <w:rsid w:val="00021A81"/>
    <w:rsid w:val="000251C1"/>
    <w:rsid w:val="00027669"/>
    <w:rsid w:val="00036A5C"/>
    <w:rsid w:val="00040A2C"/>
    <w:rsid w:val="0004512A"/>
    <w:rsid w:val="00050D38"/>
    <w:rsid w:val="00086525"/>
    <w:rsid w:val="00087AE5"/>
    <w:rsid w:val="000A67B5"/>
    <w:rsid w:val="000B34EC"/>
    <w:rsid w:val="000F1251"/>
    <w:rsid w:val="000F274B"/>
    <w:rsid w:val="00111862"/>
    <w:rsid w:val="001133CD"/>
    <w:rsid w:val="00114C2F"/>
    <w:rsid w:val="00145D71"/>
    <w:rsid w:val="00145E5D"/>
    <w:rsid w:val="00151DB5"/>
    <w:rsid w:val="0017651E"/>
    <w:rsid w:val="001875FB"/>
    <w:rsid w:val="001A600D"/>
    <w:rsid w:val="001B2BC6"/>
    <w:rsid w:val="001B556F"/>
    <w:rsid w:val="001C62C3"/>
    <w:rsid w:val="001F25A3"/>
    <w:rsid w:val="00222D05"/>
    <w:rsid w:val="00230022"/>
    <w:rsid w:val="00233E1C"/>
    <w:rsid w:val="00234083"/>
    <w:rsid w:val="00237215"/>
    <w:rsid w:val="00237E67"/>
    <w:rsid w:val="002413C1"/>
    <w:rsid w:val="0025243E"/>
    <w:rsid w:val="002652CB"/>
    <w:rsid w:val="002702B9"/>
    <w:rsid w:val="00283D61"/>
    <w:rsid w:val="002A4083"/>
    <w:rsid w:val="002B677A"/>
    <w:rsid w:val="002C7F78"/>
    <w:rsid w:val="002E34DD"/>
    <w:rsid w:val="002F0736"/>
    <w:rsid w:val="00314937"/>
    <w:rsid w:val="0032725E"/>
    <w:rsid w:val="00330D62"/>
    <w:rsid w:val="00354D6E"/>
    <w:rsid w:val="00360B5B"/>
    <w:rsid w:val="0036415B"/>
    <w:rsid w:val="00365C49"/>
    <w:rsid w:val="00366AAF"/>
    <w:rsid w:val="00383F07"/>
    <w:rsid w:val="00392842"/>
    <w:rsid w:val="003A1413"/>
    <w:rsid w:val="003A5E73"/>
    <w:rsid w:val="003A7C06"/>
    <w:rsid w:val="003B4CFD"/>
    <w:rsid w:val="003B64E5"/>
    <w:rsid w:val="003C37A0"/>
    <w:rsid w:val="003D027C"/>
    <w:rsid w:val="003D04E1"/>
    <w:rsid w:val="003D4E73"/>
    <w:rsid w:val="003D6BD6"/>
    <w:rsid w:val="003E09B3"/>
    <w:rsid w:val="004171E7"/>
    <w:rsid w:val="00425DC5"/>
    <w:rsid w:val="004327DC"/>
    <w:rsid w:val="00435DC7"/>
    <w:rsid w:val="00450905"/>
    <w:rsid w:val="00462820"/>
    <w:rsid w:val="00465B27"/>
    <w:rsid w:val="00466FF9"/>
    <w:rsid w:val="00467CCB"/>
    <w:rsid w:val="004A6984"/>
    <w:rsid w:val="004B2B1B"/>
    <w:rsid w:val="004C01CE"/>
    <w:rsid w:val="004D20BF"/>
    <w:rsid w:val="004D6BE4"/>
    <w:rsid w:val="004E0D9A"/>
    <w:rsid w:val="004E1DDF"/>
    <w:rsid w:val="004E7A3E"/>
    <w:rsid w:val="004F10BA"/>
    <w:rsid w:val="00531887"/>
    <w:rsid w:val="00545853"/>
    <w:rsid w:val="00564529"/>
    <w:rsid w:val="005655A8"/>
    <w:rsid w:val="00573494"/>
    <w:rsid w:val="005937CD"/>
    <w:rsid w:val="005C555F"/>
    <w:rsid w:val="005D6A0A"/>
    <w:rsid w:val="005F11A4"/>
    <w:rsid w:val="00614AC8"/>
    <w:rsid w:val="0063436E"/>
    <w:rsid w:val="006361C2"/>
    <w:rsid w:val="0065129A"/>
    <w:rsid w:val="00665A1E"/>
    <w:rsid w:val="00667D64"/>
    <w:rsid w:val="00677048"/>
    <w:rsid w:val="006810FC"/>
    <w:rsid w:val="006B456E"/>
    <w:rsid w:val="006D0844"/>
    <w:rsid w:val="006F0BCF"/>
    <w:rsid w:val="006F68BE"/>
    <w:rsid w:val="0070306C"/>
    <w:rsid w:val="00705A04"/>
    <w:rsid w:val="0073331B"/>
    <w:rsid w:val="0073729E"/>
    <w:rsid w:val="00764E21"/>
    <w:rsid w:val="00790AF2"/>
    <w:rsid w:val="00792055"/>
    <w:rsid w:val="007A6459"/>
    <w:rsid w:val="007B18EB"/>
    <w:rsid w:val="007E0873"/>
    <w:rsid w:val="007E6153"/>
    <w:rsid w:val="007F34C0"/>
    <w:rsid w:val="008023A4"/>
    <w:rsid w:val="008033F2"/>
    <w:rsid w:val="008056F4"/>
    <w:rsid w:val="00814C7C"/>
    <w:rsid w:val="00831938"/>
    <w:rsid w:val="0085194B"/>
    <w:rsid w:val="008625A7"/>
    <w:rsid w:val="0086481C"/>
    <w:rsid w:val="00871429"/>
    <w:rsid w:val="0087306A"/>
    <w:rsid w:val="008874D9"/>
    <w:rsid w:val="00893682"/>
    <w:rsid w:val="008936F3"/>
    <w:rsid w:val="008C1742"/>
    <w:rsid w:val="008D4D51"/>
    <w:rsid w:val="008E1113"/>
    <w:rsid w:val="008E27E2"/>
    <w:rsid w:val="008E3AB8"/>
    <w:rsid w:val="00903931"/>
    <w:rsid w:val="00925EEE"/>
    <w:rsid w:val="00932168"/>
    <w:rsid w:val="0093408F"/>
    <w:rsid w:val="00944ADD"/>
    <w:rsid w:val="009747EE"/>
    <w:rsid w:val="0099060D"/>
    <w:rsid w:val="009C0E3B"/>
    <w:rsid w:val="009C33E8"/>
    <w:rsid w:val="009D5E38"/>
    <w:rsid w:val="009E3DCF"/>
    <w:rsid w:val="00A017FB"/>
    <w:rsid w:val="00A02D89"/>
    <w:rsid w:val="00A104B1"/>
    <w:rsid w:val="00A21289"/>
    <w:rsid w:val="00A77A60"/>
    <w:rsid w:val="00AD1CB7"/>
    <w:rsid w:val="00B33250"/>
    <w:rsid w:val="00B60B9C"/>
    <w:rsid w:val="00B65B89"/>
    <w:rsid w:val="00B7062C"/>
    <w:rsid w:val="00B72D5A"/>
    <w:rsid w:val="00B80852"/>
    <w:rsid w:val="00B904E5"/>
    <w:rsid w:val="00BA1BF5"/>
    <w:rsid w:val="00BB5871"/>
    <w:rsid w:val="00BC12B1"/>
    <w:rsid w:val="00BC191B"/>
    <w:rsid w:val="00BD27A0"/>
    <w:rsid w:val="00BF0FF8"/>
    <w:rsid w:val="00C01822"/>
    <w:rsid w:val="00C0327B"/>
    <w:rsid w:val="00C25658"/>
    <w:rsid w:val="00C278DD"/>
    <w:rsid w:val="00C35F32"/>
    <w:rsid w:val="00C47492"/>
    <w:rsid w:val="00C74164"/>
    <w:rsid w:val="00C963C3"/>
    <w:rsid w:val="00CA7431"/>
    <w:rsid w:val="00CB66E5"/>
    <w:rsid w:val="00CF1DF1"/>
    <w:rsid w:val="00D10996"/>
    <w:rsid w:val="00D150DF"/>
    <w:rsid w:val="00D21767"/>
    <w:rsid w:val="00D25083"/>
    <w:rsid w:val="00D41757"/>
    <w:rsid w:val="00D47C1E"/>
    <w:rsid w:val="00D6416D"/>
    <w:rsid w:val="00D95A0D"/>
    <w:rsid w:val="00D95A9B"/>
    <w:rsid w:val="00DA6A9D"/>
    <w:rsid w:val="00DB14A1"/>
    <w:rsid w:val="00DE1CE8"/>
    <w:rsid w:val="00DE439C"/>
    <w:rsid w:val="00E1585F"/>
    <w:rsid w:val="00E570FF"/>
    <w:rsid w:val="00E6222E"/>
    <w:rsid w:val="00E65681"/>
    <w:rsid w:val="00E76A75"/>
    <w:rsid w:val="00E939DA"/>
    <w:rsid w:val="00EB7EA5"/>
    <w:rsid w:val="00EC4B84"/>
    <w:rsid w:val="00ED3FD1"/>
    <w:rsid w:val="00EF2540"/>
    <w:rsid w:val="00EF5486"/>
    <w:rsid w:val="00F01DE3"/>
    <w:rsid w:val="00F0572A"/>
    <w:rsid w:val="00F251EF"/>
    <w:rsid w:val="00F261E2"/>
    <w:rsid w:val="00F3684F"/>
    <w:rsid w:val="00F54B3D"/>
    <w:rsid w:val="00FA0246"/>
    <w:rsid w:val="00FB0D28"/>
    <w:rsid w:val="00FB0DC4"/>
    <w:rsid w:val="00FB7E85"/>
    <w:rsid w:val="00FC6D31"/>
    <w:rsid w:val="00FD7B13"/>
    <w:rsid w:val="00FE3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765C"/>
  <w15:docId w15:val="{DB62CB8B-8B09-48C6-B6E0-53D5A4F0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A81"/>
  </w:style>
  <w:style w:type="paragraph" w:styleId="Heading1">
    <w:name w:val="heading 1"/>
    <w:basedOn w:val="Normal"/>
    <w:next w:val="Normal"/>
    <w:link w:val="Heading1Char"/>
    <w:qFormat/>
    <w:rsid w:val="00C278DD"/>
    <w:pPr>
      <w:keepNext/>
      <w:spacing w:after="0" w:line="240" w:lineRule="auto"/>
      <w:jc w:val="center"/>
      <w:outlineLvl w:val="0"/>
    </w:pPr>
    <w:rPr>
      <w:rFonts w:ascii="Times LatArm" w:eastAsia="Times New Roman" w:hAnsi="Times LatArm" w:cs="Times New Roman"/>
      <w:b/>
      <w:sz w:val="28"/>
      <w:szCs w:val="24"/>
    </w:rPr>
  </w:style>
  <w:style w:type="paragraph" w:styleId="Heading2">
    <w:name w:val="heading 2"/>
    <w:basedOn w:val="Normal"/>
    <w:next w:val="Normal"/>
    <w:link w:val="Heading2Char"/>
    <w:unhideWhenUsed/>
    <w:qFormat/>
    <w:rsid w:val="00C278DD"/>
    <w:pPr>
      <w:spacing w:before="320" w:after="0" w:line="36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C278DD"/>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
    <w:semiHidden/>
    <w:unhideWhenUsed/>
    <w:qFormat/>
    <w:rsid w:val="00C278DD"/>
    <w:pPr>
      <w:spacing w:before="280" w:after="0" w:line="360" w:lineRule="auto"/>
      <w:outlineLvl w:val="3"/>
    </w:pPr>
    <w:rPr>
      <w:rFonts w:ascii="Cambria" w:eastAsia="Times New Roman" w:hAnsi="Cambria" w:cs="Times New Roman"/>
      <w:b/>
      <w:bCs/>
      <w:i/>
      <w:iCs/>
      <w:sz w:val="24"/>
      <w:szCs w:val="24"/>
    </w:rPr>
  </w:style>
  <w:style w:type="paragraph" w:styleId="Heading5">
    <w:name w:val="heading 5"/>
    <w:basedOn w:val="Normal"/>
    <w:next w:val="Normal"/>
    <w:link w:val="Heading5Char"/>
    <w:uiPriority w:val="9"/>
    <w:semiHidden/>
    <w:unhideWhenUsed/>
    <w:qFormat/>
    <w:rsid w:val="00C278DD"/>
    <w:pPr>
      <w:spacing w:before="280" w:after="0" w:line="360" w:lineRule="auto"/>
      <w:outlineLvl w:val="4"/>
    </w:pPr>
    <w:rPr>
      <w:rFonts w:ascii="Cambria" w:eastAsia="Times New Roman" w:hAnsi="Cambria" w:cs="Times New Roman"/>
      <w:b/>
      <w:bCs/>
      <w:i/>
      <w:iCs/>
      <w:sz w:val="20"/>
      <w:szCs w:val="20"/>
    </w:rPr>
  </w:style>
  <w:style w:type="paragraph" w:styleId="Heading6">
    <w:name w:val="heading 6"/>
    <w:basedOn w:val="Normal"/>
    <w:next w:val="Normal"/>
    <w:link w:val="Heading6Char"/>
    <w:uiPriority w:val="9"/>
    <w:semiHidden/>
    <w:unhideWhenUsed/>
    <w:qFormat/>
    <w:rsid w:val="00C278DD"/>
    <w:pPr>
      <w:spacing w:before="280" w:after="80" w:line="360" w:lineRule="auto"/>
      <w:outlineLvl w:val="5"/>
    </w:pPr>
    <w:rPr>
      <w:rFonts w:ascii="Cambria" w:eastAsia="Times New Roman" w:hAnsi="Cambria" w:cs="Times New Roman"/>
      <w:b/>
      <w:bCs/>
      <w:i/>
      <w:iCs/>
      <w:sz w:val="20"/>
      <w:szCs w:val="20"/>
    </w:rPr>
  </w:style>
  <w:style w:type="paragraph" w:styleId="Heading7">
    <w:name w:val="heading 7"/>
    <w:basedOn w:val="Normal"/>
    <w:next w:val="Normal"/>
    <w:link w:val="Heading7Char"/>
    <w:uiPriority w:val="9"/>
    <w:semiHidden/>
    <w:unhideWhenUsed/>
    <w:qFormat/>
    <w:rsid w:val="00C278DD"/>
    <w:pPr>
      <w:spacing w:before="280" w:after="0" w:line="360" w:lineRule="auto"/>
      <w:outlineLvl w:val="6"/>
    </w:pPr>
    <w:rPr>
      <w:rFonts w:ascii="Cambria" w:eastAsia="Times New Roman" w:hAnsi="Cambria" w:cs="Times New Roman"/>
      <w:b/>
      <w:bCs/>
      <w:i/>
      <w:iCs/>
      <w:sz w:val="20"/>
      <w:szCs w:val="20"/>
    </w:rPr>
  </w:style>
  <w:style w:type="paragraph" w:styleId="Heading8">
    <w:name w:val="heading 8"/>
    <w:basedOn w:val="Normal"/>
    <w:next w:val="Normal"/>
    <w:link w:val="Heading8Char"/>
    <w:uiPriority w:val="9"/>
    <w:semiHidden/>
    <w:unhideWhenUsed/>
    <w:qFormat/>
    <w:rsid w:val="00C278DD"/>
    <w:pPr>
      <w:spacing w:before="280" w:after="0" w:line="360" w:lineRule="auto"/>
      <w:outlineLvl w:val="7"/>
    </w:pPr>
    <w:rPr>
      <w:rFonts w:ascii="Cambria" w:eastAsia="Times New Roman" w:hAnsi="Cambria" w:cs="Times New Roman"/>
      <w:b/>
      <w:bCs/>
      <w:i/>
      <w:iCs/>
      <w:sz w:val="18"/>
      <w:szCs w:val="18"/>
    </w:rPr>
  </w:style>
  <w:style w:type="paragraph" w:styleId="Heading9">
    <w:name w:val="heading 9"/>
    <w:basedOn w:val="Normal"/>
    <w:next w:val="Normal"/>
    <w:link w:val="Heading9Char"/>
    <w:uiPriority w:val="9"/>
    <w:semiHidden/>
    <w:unhideWhenUsed/>
    <w:qFormat/>
    <w:rsid w:val="00C278DD"/>
    <w:pPr>
      <w:spacing w:before="280" w:after="0" w:line="360" w:lineRule="auto"/>
      <w:outlineLvl w:val="8"/>
    </w:pPr>
    <w:rPr>
      <w:rFonts w:ascii="Cambria" w:eastAsia="Times New Roman" w:hAnsi="Cambria"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8DD"/>
    <w:rPr>
      <w:rFonts w:ascii="Times LatArm" w:eastAsia="Times New Roman" w:hAnsi="Times LatArm" w:cs="Times New Roman"/>
      <w:b/>
      <w:sz w:val="28"/>
      <w:szCs w:val="24"/>
    </w:rPr>
  </w:style>
  <w:style w:type="character" w:customStyle="1" w:styleId="Heading2Char">
    <w:name w:val="Heading 2 Char"/>
    <w:basedOn w:val="DefaultParagraphFont"/>
    <w:link w:val="Heading2"/>
    <w:rsid w:val="00C278D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C278DD"/>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semiHidden/>
    <w:rsid w:val="00C278DD"/>
    <w:rPr>
      <w:rFonts w:ascii="Cambria" w:eastAsia="Times New Roman" w:hAnsi="Cambria" w:cs="Times New Roman"/>
      <w:b/>
      <w:bCs/>
      <w:i/>
      <w:iCs/>
      <w:sz w:val="24"/>
      <w:szCs w:val="24"/>
    </w:rPr>
  </w:style>
  <w:style w:type="character" w:customStyle="1" w:styleId="Heading5Char">
    <w:name w:val="Heading 5 Char"/>
    <w:basedOn w:val="DefaultParagraphFont"/>
    <w:link w:val="Heading5"/>
    <w:uiPriority w:val="9"/>
    <w:semiHidden/>
    <w:rsid w:val="00C278DD"/>
    <w:rPr>
      <w:rFonts w:ascii="Cambria" w:eastAsia="Times New Roman" w:hAnsi="Cambria" w:cs="Times New Roman"/>
      <w:b/>
      <w:bCs/>
      <w:i/>
      <w:iCs/>
      <w:sz w:val="20"/>
      <w:szCs w:val="20"/>
    </w:rPr>
  </w:style>
  <w:style w:type="character" w:customStyle="1" w:styleId="Heading6Char">
    <w:name w:val="Heading 6 Char"/>
    <w:basedOn w:val="DefaultParagraphFont"/>
    <w:link w:val="Heading6"/>
    <w:uiPriority w:val="9"/>
    <w:semiHidden/>
    <w:rsid w:val="00C278DD"/>
    <w:rPr>
      <w:rFonts w:ascii="Cambria" w:eastAsia="Times New Roman" w:hAnsi="Cambria" w:cs="Times New Roman"/>
      <w:b/>
      <w:bCs/>
      <w:i/>
      <w:iCs/>
      <w:sz w:val="20"/>
      <w:szCs w:val="20"/>
    </w:rPr>
  </w:style>
  <w:style w:type="character" w:customStyle="1" w:styleId="Heading7Char">
    <w:name w:val="Heading 7 Char"/>
    <w:basedOn w:val="DefaultParagraphFont"/>
    <w:link w:val="Heading7"/>
    <w:uiPriority w:val="9"/>
    <w:semiHidden/>
    <w:rsid w:val="00C278DD"/>
    <w:rPr>
      <w:rFonts w:ascii="Cambria" w:eastAsia="Times New Roman" w:hAnsi="Cambria" w:cs="Times New Roman"/>
      <w:b/>
      <w:bCs/>
      <w:i/>
      <w:iCs/>
      <w:sz w:val="20"/>
      <w:szCs w:val="20"/>
    </w:rPr>
  </w:style>
  <w:style w:type="character" w:customStyle="1" w:styleId="Heading8Char">
    <w:name w:val="Heading 8 Char"/>
    <w:basedOn w:val="DefaultParagraphFont"/>
    <w:link w:val="Heading8"/>
    <w:uiPriority w:val="9"/>
    <w:semiHidden/>
    <w:rsid w:val="00C278DD"/>
    <w:rPr>
      <w:rFonts w:ascii="Cambria" w:eastAsia="Times New Roman" w:hAnsi="Cambria" w:cs="Times New Roman"/>
      <w:b/>
      <w:bCs/>
      <w:i/>
      <w:iCs/>
      <w:sz w:val="18"/>
      <w:szCs w:val="18"/>
    </w:rPr>
  </w:style>
  <w:style w:type="character" w:customStyle="1" w:styleId="Heading9Char">
    <w:name w:val="Heading 9 Char"/>
    <w:basedOn w:val="DefaultParagraphFont"/>
    <w:link w:val="Heading9"/>
    <w:uiPriority w:val="9"/>
    <w:semiHidden/>
    <w:rsid w:val="00C278DD"/>
    <w:rPr>
      <w:rFonts w:ascii="Cambria" w:eastAsia="Times New Roman" w:hAnsi="Cambria" w:cs="Times New Roman"/>
      <w:i/>
      <w:iCs/>
      <w:sz w:val="18"/>
      <w:szCs w:val="18"/>
    </w:rPr>
  </w:style>
  <w:style w:type="numbering" w:customStyle="1" w:styleId="1">
    <w:name w:val="Нет списка1"/>
    <w:next w:val="NoList"/>
    <w:uiPriority w:val="99"/>
    <w:semiHidden/>
    <w:unhideWhenUsed/>
    <w:rsid w:val="00C278DD"/>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Char11,Normal (Web) Char Char1,Char11 Char1,Char Char Char1,Char11 Char1 Char1"/>
    <w:basedOn w:val="Normal"/>
    <w:link w:val="NormalWebChar"/>
    <w:uiPriority w:val="99"/>
    <w:qFormat/>
    <w:rsid w:val="00C27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Char11 Char,Normal (Web) Char Char1 Char,Char11 Char1 Char"/>
    <w:link w:val="NormalWeb"/>
    <w:uiPriority w:val="99"/>
    <w:locked/>
    <w:rsid w:val="00C278DD"/>
    <w:rPr>
      <w:rFonts w:ascii="Times New Roman" w:eastAsia="Times New Roman" w:hAnsi="Times New Roman" w:cs="Times New Roman"/>
      <w:sz w:val="24"/>
      <w:szCs w:val="24"/>
    </w:rPr>
  </w:style>
  <w:style w:type="paragraph" w:styleId="BodyTextIndent">
    <w:name w:val="Body Text Indent"/>
    <w:basedOn w:val="Normal"/>
    <w:link w:val="BodyTextIndentChar"/>
    <w:rsid w:val="00C278DD"/>
    <w:pPr>
      <w:spacing w:after="0" w:line="240" w:lineRule="auto"/>
      <w:ind w:firstLine="720"/>
      <w:jc w:val="both"/>
    </w:pPr>
    <w:rPr>
      <w:rFonts w:ascii="Arial Armenian" w:eastAsia="Times New Roman" w:hAnsi="Arial Armenian" w:cs="Times New Roman"/>
      <w:i/>
      <w:sz w:val="20"/>
      <w:szCs w:val="20"/>
      <w:lang w:val="en-AU"/>
    </w:rPr>
  </w:style>
  <w:style w:type="character" w:customStyle="1" w:styleId="BodyTextIndentChar">
    <w:name w:val="Body Text Indent Char"/>
    <w:basedOn w:val="DefaultParagraphFont"/>
    <w:link w:val="BodyTextIndent"/>
    <w:rsid w:val="00C278DD"/>
    <w:rPr>
      <w:rFonts w:ascii="Arial Armenian" w:eastAsia="Times New Roman" w:hAnsi="Arial Armenian" w:cs="Times New Roman"/>
      <w:i/>
      <w:sz w:val="20"/>
      <w:szCs w:val="20"/>
      <w:lang w:val="en-AU"/>
    </w:rPr>
  </w:style>
  <w:style w:type="paragraph" w:styleId="Header">
    <w:name w:val="header"/>
    <w:basedOn w:val="Normal"/>
    <w:link w:val="HeaderChar"/>
    <w:uiPriority w:val="99"/>
    <w:rsid w:val="00C278DD"/>
    <w:pPr>
      <w:tabs>
        <w:tab w:val="center" w:pos="4320"/>
        <w:tab w:val="right" w:pos="8640"/>
      </w:tabs>
      <w:spacing w:after="0" w:line="240" w:lineRule="auto"/>
    </w:pPr>
    <w:rPr>
      <w:rFonts w:ascii="Times Armenian" w:eastAsia="Times New Roman" w:hAnsi="Times Armenian" w:cs="Times New Roman"/>
      <w:sz w:val="24"/>
      <w:szCs w:val="24"/>
    </w:rPr>
  </w:style>
  <w:style w:type="character" w:customStyle="1" w:styleId="HeaderChar">
    <w:name w:val="Header Char"/>
    <w:basedOn w:val="DefaultParagraphFont"/>
    <w:link w:val="Header"/>
    <w:uiPriority w:val="99"/>
    <w:rsid w:val="00C278DD"/>
    <w:rPr>
      <w:rFonts w:ascii="Times Armenian" w:eastAsia="Times New Roman" w:hAnsi="Times Armenian" w:cs="Times New Roman"/>
      <w:sz w:val="24"/>
      <w:szCs w:val="24"/>
    </w:rPr>
  </w:style>
  <w:style w:type="character" w:styleId="PageNumber">
    <w:name w:val="page number"/>
    <w:basedOn w:val="DefaultParagraphFont"/>
    <w:rsid w:val="00C278DD"/>
  </w:style>
  <w:style w:type="character" w:styleId="Strong">
    <w:name w:val="Strong"/>
    <w:uiPriority w:val="22"/>
    <w:qFormat/>
    <w:rsid w:val="00C278DD"/>
    <w:rPr>
      <w:b/>
      <w:bCs/>
    </w:rPr>
  </w:style>
  <w:style w:type="paragraph" w:styleId="ListParagraph">
    <w:name w:val="List Paragraph"/>
    <w:basedOn w:val="Normal"/>
    <w:qFormat/>
    <w:rsid w:val="00C278DD"/>
    <w:pPr>
      <w:ind w:left="720"/>
      <w:contextualSpacing/>
    </w:pPr>
    <w:rPr>
      <w:rFonts w:ascii="Calibri" w:eastAsia="Times New Roman" w:hAnsi="Calibri" w:cs="Times New Roman"/>
      <w:lang w:eastAsia="ru-RU"/>
    </w:rPr>
  </w:style>
  <w:style w:type="paragraph" w:styleId="Footer">
    <w:name w:val="footer"/>
    <w:basedOn w:val="Normal"/>
    <w:link w:val="FooterChar"/>
    <w:uiPriority w:val="99"/>
    <w:unhideWhenUsed/>
    <w:rsid w:val="00C278DD"/>
    <w:pPr>
      <w:tabs>
        <w:tab w:val="center" w:pos="4677"/>
        <w:tab w:val="right" w:pos="9355"/>
      </w:tabs>
      <w:spacing w:after="0" w:line="240" w:lineRule="auto"/>
    </w:pPr>
    <w:rPr>
      <w:rFonts w:ascii="Calibri" w:eastAsia="Times New Roman" w:hAnsi="Calibri" w:cs="Times New Roman"/>
      <w:lang w:val="en-US"/>
    </w:rPr>
  </w:style>
  <w:style w:type="character" w:customStyle="1" w:styleId="FooterChar">
    <w:name w:val="Footer Char"/>
    <w:basedOn w:val="DefaultParagraphFont"/>
    <w:link w:val="Footer"/>
    <w:uiPriority w:val="99"/>
    <w:rsid w:val="00C278DD"/>
    <w:rPr>
      <w:rFonts w:ascii="Calibri" w:eastAsia="Times New Roman" w:hAnsi="Calibri" w:cs="Times New Roman"/>
      <w:lang w:val="en-US"/>
    </w:rPr>
  </w:style>
  <w:style w:type="paragraph" w:styleId="BalloonText">
    <w:name w:val="Balloon Text"/>
    <w:basedOn w:val="Normal"/>
    <w:link w:val="BalloonTextChar"/>
    <w:uiPriority w:val="99"/>
    <w:unhideWhenUsed/>
    <w:rsid w:val="00C278D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C278DD"/>
    <w:rPr>
      <w:rFonts w:ascii="Tahoma" w:eastAsia="Times New Roman" w:hAnsi="Tahoma" w:cs="Times New Roman"/>
      <w:sz w:val="16"/>
      <w:szCs w:val="16"/>
    </w:rPr>
  </w:style>
  <w:style w:type="character" w:customStyle="1" w:styleId="apple-converted-space">
    <w:name w:val="apple-converted-space"/>
    <w:basedOn w:val="DefaultParagraphFont"/>
    <w:rsid w:val="00C278DD"/>
  </w:style>
  <w:style w:type="character" w:customStyle="1" w:styleId="Bodytext2">
    <w:name w:val="Body text (2)_"/>
    <w:link w:val="Bodytext20"/>
    <w:rsid w:val="00C278DD"/>
    <w:rPr>
      <w:rFonts w:ascii="Sylfaen" w:eastAsia="Sylfaen" w:hAnsi="Sylfaen" w:cs="Sylfaen"/>
      <w:shd w:val="clear" w:color="auto" w:fill="FFFFFF"/>
    </w:rPr>
  </w:style>
  <w:style w:type="character" w:customStyle="1" w:styleId="Bodytext211pt">
    <w:name w:val="Body text (2) + 11 pt"/>
    <w:aliases w:val="Italic,Spacing 0 pt,Body text (8) + 12 pt,Not Italic,Spacing -1 pt,Body text (2) + Italic,Body text (6) + David,8 pt,Heading #1 + Bold,12 pt"/>
    <w:rsid w:val="00C278DD"/>
    <w:rPr>
      <w:rFonts w:ascii="Sylfaen" w:eastAsia="Sylfaen" w:hAnsi="Sylfaen" w:cs="Sylfaen"/>
      <w:i/>
      <w:iCs/>
      <w:color w:val="000000"/>
      <w:spacing w:val="-10"/>
      <w:w w:val="100"/>
      <w:position w:val="0"/>
      <w:sz w:val="22"/>
      <w:szCs w:val="22"/>
      <w:shd w:val="clear" w:color="auto" w:fill="FFFFFF"/>
      <w:lang w:val="hy-AM" w:eastAsia="hy-AM" w:bidi="hy-AM"/>
    </w:rPr>
  </w:style>
  <w:style w:type="paragraph" w:customStyle="1" w:styleId="Bodytext20">
    <w:name w:val="Body text (2)"/>
    <w:basedOn w:val="Normal"/>
    <w:link w:val="Bodytext2"/>
    <w:rsid w:val="00C278DD"/>
    <w:pPr>
      <w:widowControl w:val="0"/>
      <w:shd w:val="clear" w:color="auto" w:fill="FFFFFF"/>
      <w:spacing w:after="60" w:line="0" w:lineRule="atLeast"/>
      <w:jc w:val="center"/>
    </w:pPr>
    <w:rPr>
      <w:rFonts w:ascii="Sylfaen" w:eastAsia="Sylfaen" w:hAnsi="Sylfaen" w:cs="Sylfaen"/>
    </w:rPr>
  </w:style>
  <w:style w:type="character" w:customStyle="1" w:styleId="Bodytext8">
    <w:name w:val="Body text (8)_"/>
    <w:link w:val="Bodytext80"/>
    <w:rsid w:val="00C278DD"/>
    <w:rPr>
      <w:rFonts w:ascii="Sylfaen" w:eastAsia="Sylfaen" w:hAnsi="Sylfaen" w:cs="Sylfaen"/>
      <w:i/>
      <w:iCs/>
      <w:spacing w:val="-10"/>
      <w:shd w:val="clear" w:color="auto" w:fill="FFFFFF"/>
    </w:rPr>
  </w:style>
  <w:style w:type="paragraph" w:customStyle="1" w:styleId="Bodytext80">
    <w:name w:val="Body text (8)"/>
    <w:basedOn w:val="Normal"/>
    <w:link w:val="Bodytext8"/>
    <w:rsid w:val="00C278DD"/>
    <w:pPr>
      <w:widowControl w:val="0"/>
      <w:shd w:val="clear" w:color="auto" w:fill="FFFFFF"/>
      <w:spacing w:after="0" w:line="0" w:lineRule="atLeast"/>
    </w:pPr>
    <w:rPr>
      <w:rFonts w:ascii="Sylfaen" w:eastAsia="Sylfaen" w:hAnsi="Sylfaen" w:cs="Sylfaen"/>
      <w:i/>
      <w:iCs/>
      <w:spacing w:val="-10"/>
    </w:rPr>
  </w:style>
  <w:style w:type="character" w:customStyle="1" w:styleId="Bodytext3SmallCaps">
    <w:name w:val="Body text (3) + Small Caps"/>
    <w:rsid w:val="00C278DD"/>
    <w:rPr>
      <w:rFonts w:ascii="Sylfaen" w:eastAsia="Sylfaen" w:hAnsi="Sylfaen" w:cs="Sylfaen"/>
      <w:b w:val="0"/>
      <w:bCs w:val="0"/>
      <w:i w:val="0"/>
      <w:iCs w:val="0"/>
      <w:smallCaps/>
      <w:strike w:val="0"/>
      <w:color w:val="000000"/>
      <w:spacing w:val="0"/>
      <w:w w:val="100"/>
      <w:position w:val="0"/>
      <w:sz w:val="13"/>
      <w:szCs w:val="13"/>
      <w:u w:val="none"/>
      <w:lang w:val="hy-AM" w:eastAsia="hy-AM" w:bidi="hy-AM"/>
    </w:rPr>
  </w:style>
  <w:style w:type="character" w:customStyle="1" w:styleId="Bodytext2Spacing1pt">
    <w:name w:val="Body text (2) + Spacing 1 pt"/>
    <w:rsid w:val="00C278DD"/>
    <w:rPr>
      <w:rFonts w:ascii="Sylfaen" w:eastAsia="Sylfaen" w:hAnsi="Sylfaen" w:cs="Sylfaen"/>
      <w:b w:val="0"/>
      <w:bCs w:val="0"/>
      <w:i w:val="0"/>
      <w:iCs w:val="0"/>
      <w:smallCaps w:val="0"/>
      <w:strike w:val="0"/>
      <w:color w:val="000000"/>
      <w:spacing w:val="20"/>
      <w:w w:val="100"/>
      <w:position w:val="0"/>
      <w:sz w:val="24"/>
      <w:szCs w:val="24"/>
      <w:u w:val="none"/>
      <w:shd w:val="clear" w:color="auto" w:fill="FFFFFF"/>
      <w:lang w:val="hy-AM" w:eastAsia="hy-AM" w:bidi="hy-AM"/>
    </w:rPr>
  </w:style>
  <w:style w:type="character" w:customStyle="1" w:styleId="Bodytext3">
    <w:name w:val="Body text (3)_"/>
    <w:link w:val="Bodytext30"/>
    <w:rsid w:val="00C278DD"/>
    <w:rPr>
      <w:sz w:val="17"/>
      <w:szCs w:val="17"/>
      <w:shd w:val="clear" w:color="auto" w:fill="FFFFFF"/>
    </w:rPr>
  </w:style>
  <w:style w:type="character" w:customStyle="1" w:styleId="Bodytext3Sylfaen">
    <w:name w:val="Body text (3) + Sylfaen"/>
    <w:aliases w:val="9 pt"/>
    <w:rsid w:val="00C278DD"/>
    <w:rPr>
      <w:rFonts w:ascii="Sylfaen" w:eastAsia="Sylfaen" w:hAnsi="Sylfaen" w:cs="Sylfaen"/>
      <w:color w:val="000000"/>
      <w:spacing w:val="0"/>
      <w:w w:val="100"/>
      <w:position w:val="0"/>
      <w:sz w:val="18"/>
      <w:szCs w:val="18"/>
      <w:shd w:val="clear" w:color="auto" w:fill="FFFFFF"/>
      <w:lang w:val="hy-AM" w:eastAsia="hy-AM" w:bidi="hy-AM"/>
    </w:rPr>
  </w:style>
  <w:style w:type="paragraph" w:customStyle="1" w:styleId="Bodytext30">
    <w:name w:val="Body text (3)"/>
    <w:basedOn w:val="Normal"/>
    <w:link w:val="Bodytext3"/>
    <w:rsid w:val="00C278DD"/>
    <w:pPr>
      <w:widowControl w:val="0"/>
      <w:shd w:val="clear" w:color="auto" w:fill="FFFFFF"/>
      <w:spacing w:before="60" w:after="180" w:line="211" w:lineRule="exact"/>
      <w:ind w:firstLine="720"/>
    </w:pPr>
    <w:rPr>
      <w:sz w:val="17"/>
      <w:szCs w:val="17"/>
    </w:rPr>
  </w:style>
  <w:style w:type="paragraph" w:styleId="BodyText">
    <w:name w:val="Body Text"/>
    <w:aliases w:val=" Char,Char Char,Char, Char Char"/>
    <w:basedOn w:val="Normal"/>
    <w:link w:val="BodyTextChar"/>
    <w:unhideWhenUsed/>
    <w:rsid w:val="00C278DD"/>
    <w:pPr>
      <w:spacing w:after="120"/>
    </w:pPr>
    <w:rPr>
      <w:rFonts w:ascii="Calibri" w:eastAsia="Times New Roman" w:hAnsi="Calibri" w:cs="Times New Roman"/>
      <w:lang w:val="en-US"/>
    </w:rPr>
  </w:style>
  <w:style w:type="character" w:customStyle="1" w:styleId="BodyTextChar">
    <w:name w:val="Body Text Char"/>
    <w:aliases w:val=" Char Char1,Char Char Char,Char Char1, Char Char Char"/>
    <w:basedOn w:val="DefaultParagraphFont"/>
    <w:link w:val="BodyText"/>
    <w:rsid w:val="00C278DD"/>
    <w:rPr>
      <w:rFonts w:ascii="Calibri" w:eastAsia="Times New Roman" w:hAnsi="Calibri" w:cs="Times New Roman"/>
      <w:lang w:val="en-US"/>
    </w:rPr>
  </w:style>
  <w:style w:type="table" w:styleId="TableGrid">
    <w:name w:val="Table Grid"/>
    <w:basedOn w:val="TableNormal"/>
    <w:uiPriority w:val="59"/>
    <w:rsid w:val="00C278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3Spacing0pt">
    <w:name w:val="Body text (3) + Spacing 0 pt"/>
    <w:rsid w:val="00C278DD"/>
    <w:rPr>
      <w:rFonts w:ascii="Sylfaen" w:eastAsia="Sylfaen" w:hAnsi="Sylfaen" w:cs="Sylfaen"/>
      <w:b w:val="0"/>
      <w:bCs w:val="0"/>
      <w:i/>
      <w:iCs/>
      <w:smallCaps w:val="0"/>
      <w:strike w:val="0"/>
      <w:color w:val="000000"/>
      <w:spacing w:val="-10"/>
      <w:w w:val="100"/>
      <w:position w:val="0"/>
      <w:sz w:val="22"/>
      <w:szCs w:val="22"/>
      <w:u w:val="none"/>
      <w:shd w:val="clear" w:color="auto" w:fill="FFFFFF"/>
      <w:lang w:val="hy-AM" w:eastAsia="hy-AM" w:bidi="hy-AM"/>
    </w:rPr>
  </w:style>
  <w:style w:type="character" w:customStyle="1" w:styleId="Bodytext4">
    <w:name w:val="Body text (4)_"/>
    <w:link w:val="Bodytext40"/>
    <w:rsid w:val="00C278DD"/>
    <w:rPr>
      <w:rFonts w:ascii="Arial" w:eastAsia="Arial" w:hAnsi="Arial" w:cs="Arial"/>
      <w:b/>
      <w:bCs/>
      <w:spacing w:val="30"/>
      <w:sz w:val="14"/>
      <w:szCs w:val="14"/>
      <w:shd w:val="clear" w:color="auto" w:fill="FFFFFF"/>
    </w:rPr>
  </w:style>
  <w:style w:type="character" w:customStyle="1" w:styleId="Bodytext5">
    <w:name w:val="Body text (5)_"/>
    <w:link w:val="Bodytext50"/>
    <w:rsid w:val="00C278DD"/>
    <w:rPr>
      <w:rFonts w:ascii="Arial" w:eastAsia="Arial" w:hAnsi="Arial" w:cs="Arial"/>
      <w:b/>
      <w:bCs/>
      <w:sz w:val="14"/>
      <w:szCs w:val="14"/>
      <w:shd w:val="clear" w:color="auto" w:fill="FFFFFF"/>
    </w:rPr>
  </w:style>
  <w:style w:type="character" w:customStyle="1" w:styleId="Bodytext6">
    <w:name w:val="Body text (6)_"/>
    <w:link w:val="Bodytext60"/>
    <w:rsid w:val="00C278DD"/>
    <w:rPr>
      <w:rFonts w:ascii="Arial" w:eastAsia="Arial" w:hAnsi="Arial" w:cs="Arial"/>
      <w:b/>
      <w:bCs/>
      <w:spacing w:val="10"/>
      <w:sz w:val="14"/>
      <w:szCs w:val="14"/>
      <w:shd w:val="clear" w:color="auto" w:fill="FFFFFF"/>
    </w:rPr>
  </w:style>
  <w:style w:type="character" w:customStyle="1" w:styleId="Bodytext7">
    <w:name w:val="Body text (7)_"/>
    <w:link w:val="Bodytext70"/>
    <w:rsid w:val="00C278DD"/>
    <w:rPr>
      <w:rFonts w:ascii="Sylfaen" w:eastAsia="Sylfaen" w:hAnsi="Sylfaen" w:cs="Sylfaen"/>
      <w:b/>
      <w:bCs/>
      <w:shd w:val="clear" w:color="auto" w:fill="FFFFFF"/>
    </w:rPr>
  </w:style>
  <w:style w:type="paragraph" w:customStyle="1" w:styleId="Bodytext40">
    <w:name w:val="Body text (4)"/>
    <w:basedOn w:val="Normal"/>
    <w:link w:val="Bodytext4"/>
    <w:rsid w:val="00C278DD"/>
    <w:pPr>
      <w:widowControl w:val="0"/>
      <w:shd w:val="clear" w:color="auto" w:fill="FFFFFF"/>
      <w:spacing w:after="480" w:line="298" w:lineRule="exact"/>
      <w:ind w:firstLine="420"/>
    </w:pPr>
    <w:rPr>
      <w:rFonts w:ascii="Arial" w:eastAsia="Arial" w:hAnsi="Arial" w:cs="Arial"/>
      <w:b/>
      <w:bCs/>
      <w:spacing w:val="30"/>
      <w:sz w:val="14"/>
      <w:szCs w:val="14"/>
    </w:rPr>
  </w:style>
  <w:style w:type="paragraph" w:customStyle="1" w:styleId="Bodytext50">
    <w:name w:val="Body text (5)"/>
    <w:basedOn w:val="Normal"/>
    <w:link w:val="Bodytext5"/>
    <w:rsid w:val="00C278DD"/>
    <w:pPr>
      <w:widowControl w:val="0"/>
      <w:shd w:val="clear" w:color="auto" w:fill="FFFFFF"/>
      <w:spacing w:before="120" w:after="0" w:line="298" w:lineRule="exact"/>
      <w:ind w:firstLine="420"/>
    </w:pPr>
    <w:rPr>
      <w:rFonts w:ascii="Arial" w:eastAsia="Arial" w:hAnsi="Arial" w:cs="Arial"/>
      <w:b/>
      <w:bCs/>
      <w:sz w:val="14"/>
      <w:szCs w:val="14"/>
    </w:rPr>
  </w:style>
  <w:style w:type="paragraph" w:customStyle="1" w:styleId="Bodytext60">
    <w:name w:val="Body text (6)"/>
    <w:basedOn w:val="Normal"/>
    <w:link w:val="Bodytext6"/>
    <w:rsid w:val="00C278DD"/>
    <w:pPr>
      <w:widowControl w:val="0"/>
      <w:shd w:val="clear" w:color="auto" w:fill="FFFFFF"/>
      <w:spacing w:after="300" w:line="298" w:lineRule="exact"/>
      <w:ind w:firstLine="420"/>
    </w:pPr>
    <w:rPr>
      <w:rFonts w:ascii="Arial" w:eastAsia="Arial" w:hAnsi="Arial" w:cs="Arial"/>
      <w:b/>
      <w:bCs/>
      <w:spacing w:val="10"/>
      <w:sz w:val="14"/>
      <w:szCs w:val="14"/>
    </w:rPr>
  </w:style>
  <w:style w:type="paragraph" w:customStyle="1" w:styleId="Bodytext70">
    <w:name w:val="Body text (7)"/>
    <w:basedOn w:val="Normal"/>
    <w:link w:val="Bodytext7"/>
    <w:rsid w:val="00C278DD"/>
    <w:pPr>
      <w:widowControl w:val="0"/>
      <w:shd w:val="clear" w:color="auto" w:fill="FFFFFF"/>
      <w:spacing w:before="300" w:after="300" w:line="0" w:lineRule="atLeast"/>
    </w:pPr>
    <w:rPr>
      <w:rFonts w:ascii="Sylfaen" w:eastAsia="Sylfaen" w:hAnsi="Sylfaen" w:cs="Sylfaen"/>
      <w:b/>
      <w:bCs/>
    </w:rPr>
  </w:style>
  <w:style w:type="character" w:customStyle="1" w:styleId="Heading10">
    <w:name w:val="Heading #1_"/>
    <w:link w:val="Heading11"/>
    <w:rsid w:val="00C278DD"/>
    <w:rPr>
      <w:sz w:val="21"/>
      <w:szCs w:val="21"/>
      <w:shd w:val="clear" w:color="auto" w:fill="FFFFFF"/>
    </w:rPr>
  </w:style>
  <w:style w:type="paragraph" w:customStyle="1" w:styleId="Heading11">
    <w:name w:val="Heading #1"/>
    <w:basedOn w:val="Normal"/>
    <w:link w:val="Heading10"/>
    <w:rsid w:val="00C278DD"/>
    <w:pPr>
      <w:widowControl w:val="0"/>
      <w:shd w:val="clear" w:color="auto" w:fill="FFFFFF"/>
      <w:spacing w:before="660" w:after="300" w:line="0" w:lineRule="atLeast"/>
      <w:jc w:val="both"/>
      <w:outlineLvl w:val="0"/>
    </w:pPr>
    <w:rPr>
      <w:sz w:val="21"/>
      <w:szCs w:val="21"/>
    </w:rPr>
  </w:style>
  <w:style w:type="character" w:customStyle="1" w:styleId="Bodytext2Tahoma">
    <w:name w:val="Body text (2) + Tahoma"/>
    <w:aliases w:val="10.5 pt"/>
    <w:rsid w:val="00C278DD"/>
    <w:rPr>
      <w:rFonts w:ascii="Tahoma" w:eastAsia="Tahoma" w:hAnsi="Tahoma" w:cs="Tahoma"/>
      <w:b w:val="0"/>
      <w:bCs w:val="0"/>
      <w:i w:val="0"/>
      <w:iCs w:val="0"/>
      <w:smallCaps w:val="0"/>
      <w:strike w:val="0"/>
      <w:color w:val="000000"/>
      <w:spacing w:val="0"/>
      <w:w w:val="100"/>
      <w:position w:val="0"/>
      <w:sz w:val="21"/>
      <w:szCs w:val="21"/>
      <w:u w:val="none"/>
      <w:shd w:val="clear" w:color="auto" w:fill="FFFFFF"/>
      <w:lang w:val="hy-AM" w:eastAsia="hy-AM" w:bidi="hy-AM"/>
    </w:rPr>
  </w:style>
  <w:style w:type="paragraph" w:styleId="NoSpacing">
    <w:name w:val="No Spacing"/>
    <w:link w:val="NoSpacingChar"/>
    <w:uiPriority w:val="1"/>
    <w:qFormat/>
    <w:rsid w:val="00C278DD"/>
    <w:pPr>
      <w:spacing w:after="0" w:line="240" w:lineRule="auto"/>
    </w:pPr>
    <w:rPr>
      <w:rFonts w:ascii="Sylfaen" w:eastAsia="Calibri" w:hAnsi="Sylfaen" w:cs="Times New Roman"/>
      <w:sz w:val="24"/>
      <w:szCs w:val="20"/>
      <w:lang w:eastAsia="ru-RU"/>
    </w:rPr>
  </w:style>
  <w:style w:type="character" w:customStyle="1" w:styleId="z-TopofFormChar">
    <w:name w:val="z-Top of Form Char"/>
    <w:link w:val="z-TopofForm"/>
    <w:uiPriority w:val="99"/>
    <w:rsid w:val="00C278DD"/>
    <w:rPr>
      <w:rFonts w:ascii="Arial" w:hAnsi="Arial" w:cs="Arial"/>
      <w:vanish/>
      <w:sz w:val="16"/>
      <w:szCs w:val="16"/>
    </w:rPr>
  </w:style>
  <w:style w:type="paragraph" w:styleId="z-TopofForm">
    <w:name w:val="HTML Top of Form"/>
    <w:basedOn w:val="Normal"/>
    <w:next w:val="Normal"/>
    <w:link w:val="z-TopofFormChar"/>
    <w:hidden/>
    <w:uiPriority w:val="99"/>
    <w:unhideWhenUsed/>
    <w:rsid w:val="00C278DD"/>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DefaultParagraphFont"/>
    <w:uiPriority w:val="99"/>
    <w:semiHidden/>
    <w:rsid w:val="00C278DD"/>
    <w:rPr>
      <w:rFonts w:ascii="Arial" w:hAnsi="Arial" w:cs="Arial"/>
      <w:vanish/>
      <w:sz w:val="16"/>
      <w:szCs w:val="16"/>
    </w:rPr>
  </w:style>
  <w:style w:type="character" w:customStyle="1" w:styleId="z-BottomofFormChar">
    <w:name w:val="z-Bottom of Form Char"/>
    <w:link w:val="z-BottomofForm"/>
    <w:uiPriority w:val="99"/>
    <w:rsid w:val="00C278D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C278DD"/>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DefaultParagraphFont"/>
    <w:uiPriority w:val="99"/>
    <w:semiHidden/>
    <w:rsid w:val="00C278DD"/>
    <w:rPr>
      <w:rFonts w:ascii="Arial" w:hAnsi="Arial" w:cs="Arial"/>
      <w:vanish/>
      <w:sz w:val="16"/>
      <w:szCs w:val="16"/>
    </w:rPr>
  </w:style>
  <w:style w:type="paragraph" w:customStyle="1" w:styleId="10">
    <w:name w:val="Без интервала1"/>
    <w:qFormat/>
    <w:rsid w:val="00C278DD"/>
    <w:pPr>
      <w:spacing w:after="0" w:line="240" w:lineRule="auto"/>
    </w:pPr>
    <w:rPr>
      <w:rFonts w:ascii="Calibri" w:eastAsia="Times New Roman" w:hAnsi="Calibri" w:cs="Times New Roman"/>
      <w:lang w:eastAsia="ru-RU"/>
    </w:rPr>
  </w:style>
  <w:style w:type="character" w:styleId="Emphasis">
    <w:name w:val="Emphasis"/>
    <w:uiPriority w:val="20"/>
    <w:qFormat/>
    <w:rsid w:val="00C278DD"/>
    <w:rPr>
      <w:i/>
      <w:iCs/>
    </w:rPr>
  </w:style>
  <w:style w:type="character" w:customStyle="1" w:styleId="apple-style-span">
    <w:name w:val="apple-style-span"/>
    <w:basedOn w:val="DefaultParagraphFont"/>
    <w:rsid w:val="00C278DD"/>
  </w:style>
  <w:style w:type="character" w:customStyle="1" w:styleId="11">
    <w:name w:val="Основной текст Знак1"/>
    <w:rsid w:val="00C278DD"/>
    <w:rPr>
      <w:rFonts w:ascii="Times Armenian" w:hAnsi="Times Armenian"/>
      <w:kern w:val="28"/>
      <w:sz w:val="24"/>
      <w:szCs w:val="24"/>
      <w:lang w:val="en-AU" w:eastAsia="en-US"/>
    </w:rPr>
  </w:style>
  <w:style w:type="character" w:styleId="CommentReference">
    <w:name w:val="annotation reference"/>
    <w:uiPriority w:val="99"/>
    <w:rsid w:val="00C278DD"/>
    <w:rPr>
      <w:sz w:val="16"/>
      <w:szCs w:val="16"/>
    </w:rPr>
  </w:style>
  <w:style w:type="paragraph" w:styleId="CommentText">
    <w:name w:val="annotation text"/>
    <w:basedOn w:val="Normal"/>
    <w:link w:val="CommentTextChar"/>
    <w:uiPriority w:val="99"/>
    <w:rsid w:val="00C278DD"/>
    <w:pPr>
      <w:spacing w:after="0" w:line="240" w:lineRule="auto"/>
    </w:pPr>
    <w:rPr>
      <w:rFonts w:ascii="Times Armenian" w:eastAsia="Times New Roman" w:hAnsi="Times Armenian" w:cs="Times New Roman"/>
      <w:kern w:val="28"/>
      <w:sz w:val="20"/>
      <w:szCs w:val="20"/>
      <w:lang w:val="en-AU"/>
    </w:rPr>
  </w:style>
  <w:style w:type="character" w:customStyle="1" w:styleId="CommentTextChar">
    <w:name w:val="Comment Text Char"/>
    <w:basedOn w:val="DefaultParagraphFont"/>
    <w:link w:val="CommentText"/>
    <w:uiPriority w:val="99"/>
    <w:rsid w:val="00C278DD"/>
    <w:rPr>
      <w:rFonts w:ascii="Times Armenian" w:eastAsia="Times New Roman" w:hAnsi="Times Armenian" w:cs="Times New Roman"/>
      <w:kern w:val="28"/>
      <w:sz w:val="20"/>
      <w:szCs w:val="20"/>
      <w:lang w:val="en-AU"/>
    </w:rPr>
  </w:style>
  <w:style w:type="paragraph" w:styleId="CommentSubject">
    <w:name w:val="annotation subject"/>
    <w:basedOn w:val="CommentText"/>
    <w:next w:val="CommentText"/>
    <w:link w:val="CommentSubjectChar"/>
    <w:uiPriority w:val="99"/>
    <w:rsid w:val="00C278DD"/>
    <w:rPr>
      <w:b/>
      <w:bCs/>
    </w:rPr>
  </w:style>
  <w:style w:type="character" w:customStyle="1" w:styleId="CommentSubjectChar">
    <w:name w:val="Comment Subject Char"/>
    <w:basedOn w:val="CommentTextChar"/>
    <w:link w:val="CommentSubject"/>
    <w:uiPriority w:val="99"/>
    <w:rsid w:val="00C278DD"/>
    <w:rPr>
      <w:rFonts w:ascii="Times Armenian" w:eastAsia="Times New Roman" w:hAnsi="Times Armenian" w:cs="Times New Roman"/>
      <w:b/>
      <w:bCs/>
      <w:kern w:val="28"/>
      <w:sz w:val="20"/>
      <w:szCs w:val="20"/>
      <w:lang w:val="en-AU"/>
    </w:rPr>
  </w:style>
  <w:style w:type="paragraph" w:customStyle="1" w:styleId="12">
    <w:name w:val="Обычный1"/>
    <w:rsid w:val="00C278DD"/>
    <w:pPr>
      <w:suppressAutoHyphens/>
      <w:textAlignment w:val="baseline"/>
    </w:pPr>
    <w:rPr>
      <w:rFonts w:ascii="Calibri" w:eastAsia="Times New Roman" w:hAnsi="Calibri" w:cs="Times New Roman"/>
      <w:lang w:eastAsia="ar-SA"/>
    </w:rPr>
  </w:style>
  <w:style w:type="character" w:styleId="Hyperlink">
    <w:name w:val="Hyperlink"/>
    <w:uiPriority w:val="99"/>
    <w:unhideWhenUsed/>
    <w:rsid w:val="00C278DD"/>
    <w:rPr>
      <w:color w:val="0000FF"/>
      <w:u w:val="single"/>
    </w:rPr>
  </w:style>
  <w:style w:type="paragraph" w:styleId="FootnoteText">
    <w:name w:val="footnote text"/>
    <w:basedOn w:val="Normal"/>
    <w:link w:val="FootnoteTextChar"/>
    <w:uiPriority w:val="99"/>
    <w:rsid w:val="00C278DD"/>
    <w:pPr>
      <w:spacing w:after="0" w:line="240" w:lineRule="auto"/>
    </w:pPr>
    <w:rPr>
      <w:rFonts w:ascii="Times Armenian" w:eastAsia="Times New Roman" w:hAnsi="Times Armenian" w:cs="Times New Roman"/>
      <w:kern w:val="28"/>
      <w:sz w:val="20"/>
      <w:szCs w:val="20"/>
      <w:lang w:val="en-AU"/>
    </w:rPr>
  </w:style>
  <w:style w:type="character" w:customStyle="1" w:styleId="FootnoteTextChar">
    <w:name w:val="Footnote Text Char"/>
    <w:basedOn w:val="DefaultParagraphFont"/>
    <w:link w:val="FootnoteText"/>
    <w:uiPriority w:val="99"/>
    <w:rsid w:val="00C278DD"/>
    <w:rPr>
      <w:rFonts w:ascii="Times Armenian" w:eastAsia="Times New Roman" w:hAnsi="Times Armenian" w:cs="Times New Roman"/>
      <w:kern w:val="28"/>
      <w:sz w:val="20"/>
      <w:szCs w:val="20"/>
      <w:lang w:val="en-AU"/>
    </w:rPr>
  </w:style>
  <w:style w:type="character" w:styleId="FootnoteReference">
    <w:name w:val="footnote reference"/>
    <w:uiPriority w:val="99"/>
    <w:rsid w:val="00C278DD"/>
    <w:rPr>
      <w:vertAlign w:val="superscript"/>
    </w:rPr>
  </w:style>
  <w:style w:type="character" w:styleId="FollowedHyperlink">
    <w:name w:val="FollowedHyperlink"/>
    <w:uiPriority w:val="99"/>
    <w:rsid w:val="00C278DD"/>
    <w:rPr>
      <w:color w:val="800080"/>
      <w:u w:val="single"/>
    </w:rPr>
  </w:style>
  <w:style w:type="paragraph" w:customStyle="1" w:styleId="st">
    <w:name w:val="st"/>
    <w:basedOn w:val="Normal"/>
    <w:rsid w:val="00C278DD"/>
    <w:pPr>
      <w:spacing w:before="100" w:beforeAutospacing="1" w:after="100" w:afterAutospacing="1" w:line="240" w:lineRule="auto"/>
    </w:pPr>
    <w:rPr>
      <w:rFonts w:ascii="Verdana" w:eastAsia="Times New Roman" w:hAnsi="Verdana" w:cs="Times New Roman"/>
      <w:sz w:val="14"/>
      <w:szCs w:val="14"/>
      <w:lang w:eastAsia="ru-RU"/>
    </w:rPr>
  </w:style>
  <w:style w:type="paragraph" w:customStyle="1" w:styleId="13">
    <w:name w:val="Абзац списка1"/>
    <w:basedOn w:val="Normal"/>
    <w:qFormat/>
    <w:rsid w:val="00C278DD"/>
    <w:pPr>
      <w:spacing w:after="0" w:line="240" w:lineRule="auto"/>
      <w:ind w:left="720"/>
      <w:contextualSpacing/>
    </w:pPr>
    <w:rPr>
      <w:rFonts w:ascii="Times New Roman" w:eastAsia="Times New Roman" w:hAnsi="Times New Roman" w:cs="Times New Roman"/>
      <w:noProof/>
      <w:sz w:val="24"/>
      <w:szCs w:val="24"/>
      <w:lang w:val="en-US" w:eastAsia="ru-RU"/>
    </w:rPr>
  </w:style>
  <w:style w:type="paragraph" w:customStyle="1" w:styleId="14">
    <w:name w:val="Рецензия1"/>
    <w:hidden/>
    <w:uiPriority w:val="99"/>
    <w:semiHidden/>
    <w:rsid w:val="00C278DD"/>
    <w:pPr>
      <w:spacing w:after="0" w:line="240" w:lineRule="auto"/>
    </w:pPr>
    <w:rPr>
      <w:rFonts w:ascii="Times New Roman" w:eastAsia="Times New Roman" w:hAnsi="Times New Roman" w:cs="Times New Roman"/>
      <w:noProof/>
      <w:sz w:val="24"/>
      <w:szCs w:val="24"/>
      <w:lang w:val="en-US" w:eastAsia="ru-RU"/>
    </w:rPr>
  </w:style>
  <w:style w:type="paragraph" w:styleId="Revision">
    <w:name w:val="Revision"/>
    <w:hidden/>
    <w:uiPriority w:val="99"/>
    <w:semiHidden/>
    <w:rsid w:val="00C278DD"/>
    <w:pPr>
      <w:spacing w:after="0" w:line="240" w:lineRule="auto"/>
    </w:pPr>
    <w:rPr>
      <w:rFonts w:ascii="Times New Roman" w:eastAsia="Times New Roman" w:hAnsi="Times New Roman" w:cs="Times New Roman"/>
      <w:noProof/>
      <w:sz w:val="24"/>
      <w:szCs w:val="24"/>
      <w:lang w:val="en-US" w:eastAsia="ru-RU"/>
    </w:rPr>
  </w:style>
  <w:style w:type="paragraph" w:customStyle="1" w:styleId="2">
    <w:name w:val="Без интервала2"/>
    <w:uiPriority w:val="1"/>
    <w:qFormat/>
    <w:rsid w:val="00C278DD"/>
    <w:pPr>
      <w:spacing w:after="240" w:line="480" w:lineRule="auto"/>
      <w:ind w:firstLine="360"/>
    </w:pPr>
    <w:rPr>
      <w:rFonts w:ascii="Calibri" w:eastAsia="Times New Roman" w:hAnsi="Calibri" w:cs="Times New Roman"/>
      <w:lang w:eastAsia="ru-RU"/>
    </w:rPr>
  </w:style>
  <w:style w:type="character" w:customStyle="1" w:styleId="NoSpacingChar">
    <w:name w:val="No Spacing Char"/>
    <w:link w:val="NoSpacing"/>
    <w:uiPriority w:val="1"/>
    <w:rsid w:val="00C278DD"/>
    <w:rPr>
      <w:rFonts w:ascii="Sylfaen" w:eastAsia="Calibri" w:hAnsi="Sylfaen" w:cs="Times New Roman"/>
      <w:sz w:val="24"/>
      <w:szCs w:val="20"/>
      <w:lang w:eastAsia="ru-RU"/>
    </w:rPr>
  </w:style>
  <w:style w:type="character" w:customStyle="1" w:styleId="15">
    <w:name w:val="Основной шрифт абзаца1"/>
    <w:rsid w:val="00C278DD"/>
  </w:style>
  <w:style w:type="paragraph" w:customStyle="1" w:styleId="ConsNormal">
    <w:name w:val="ConsNormal"/>
    <w:rsid w:val="00C278DD"/>
    <w:pPr>
      <w:widowControl w:val="0"/>
      <w:autoSpaceDE w:val="0"/>
      <w:autoSpaceDN w:val="0"/>
      <w:adjustRightInd w:val="0"/>
      <w:spacing w:after="240" w:line="480" w:lineRule="auto"/>
      <w:ind w:firstLine="720"/>
    </w:pPr>
    <w:rPr>
      <w:rFonts w:ascii="Arial" w:eastAsia="Times New Roman" w:hAnsi="Arial" w:cs="Arial"/>
      <w:sz w:val="24"/>
      <w:szCs w:val="24"/>
      <w:lang w:eastAsia="ru-RU"/>
    </w:rPr>
  </w:style>
  <w:style w:type="paragraph" w:styleId="Caption">
    <w:name w:val="caption"/>
    <w:basedOn w:val="Normal"/>
    <w:next w:val="Normal"/>
    <w:uiPriority w:val="35"/>
    <w:semiHidden/>
    <w:unhideWhenUsed/>
    <w:qFormat/>
    <w:rsid w:val="00C278DD"/>
    <w:pPr>
      <w:spacing w:after="240" w:line="480" w:lineRule="auto"/>
      <w:ind w:firstLine="360"/>
    </w:pPr>
    <w:rPr>
      <w:rFonts w:ascii="Calibri" w:eastAsia="Times New Roman" w:hAnsi="Calibri" w:cs="Times New Roman"/>
      <w:b/>
      <w:bCs/>
      <w:sz w:val="18"/>
      <w:szCs w:val="18"/>
      <w:lang w:val="en-US" w:bidi="en-US"/>
    </w:rPr>
  </w:style>
  <w:style w:type="paragraph" w:styleId="Title">
    <w:name w:val="Title"/>
    <w:basedOn w:val="Normal"/>
    <w:next w:val="Normal"/>
    <w:link w:val="TitleChar"/>
    <w:uiPriority w:val="10"/>
    <w:qFormat/>
    <w:rsid w:val="00C278DD"/>
    <w:pPr>
      <w:spacing w:after="240" w:line="240" w:lineRule="auto"/>
    </w:pPr>
    <w:rPr>
      <w:rFonts w:ascii="Cambria" w:eastAsia="Times New Roman" w:hAnsi="Cambria" w:cs="Times New Roman"/>
      <w:b/>
      <w:bCs/>
      <w:i/>
      <w:iCs/>
      <w:spacing w:val="10"/>
      <w:sz w:val="60"/>
      <w:szCs w:val="60"/>
    </w:rPr>
  </w:style>
  <w:style w:type="character" w:customStyle="1" w:styleId="TitleChar">
    <w:name w:val="Title Char"/>
    <w:basedOn w:val="DefaultParagraphFont"/>
    <w:link w:val="Title"/>
    <w:uiPriority w:val="10"/>
    <w:rsid w:val="00C278DD"/>
    <w:rPr>
      <w:rFonts w:ascii="Cambria" w:eastAsia="Times New Roman" w:hAnsi="Cambria" w:cs="Times New Roman"/>
      <w:b/>
      <w:bCs/>
      <w:i/>
      <w:iCs/>
      <w:spacing w:val="10"/>
      <w:sz w:val="60"/>
      <w:szCs w:val="60"/>
    </w:rPr>
  </w:style>
  <w:style w:type="paragraph" w:styleId="Subtitle">
    <w:name w:val="Subtitle"/>
    <w:basedOn w:val="Normal"/>
    <w:next w:val="Normal"/>
    <w:link w:val="SubtitleChar"/>
    <w:uiPriority w:val="11"/>
    <w:qFormat/>
    <w:rsid w:val="00C278DD"/>
    <w:pPr>
      <w:spacing w:after="320" w:line="480" w:lineRule="auto"/>
      <w:ind w:firstLine="360"/>
      <w:jc w:val="right"/>
    </w:pPr>
    <w:rPr>
      <w:rFonts w:ascii="Calibri" w:eastAsia="Times New Roman" w:hAnsi="Calibri" w:cs="Times New Roman"/>
      <w:i/>
      <w:iCs/>
      <w:color w:val="808080"/>
      <w:spacing w:val="10"/>
      <w:sz w:val="24"/>
      <w:szCs w:val="24"/>
    </w:rPr>
  </w:style>
  <w:style w:type="character" w:customStyle="1" w:styleId="SubtitleChar">
    <w:name w:val="Subtitle Char"/>
    <w:basedOn w:val="DefaultParagraphFont"/>
    <w:link w:val="Subtitle"/>
    <w:uiPriority w:val="11"/>
    <w:rsid w:val="00C278DD"/>
    <w:rPr>
      <w:rFonts w:ascii="Calibri" w:eastAsia="Times New Roman" w:hAnsi="Calibri" w:cs="Times New Roman"/>
      <w:i/>
      <w:iCs/>
      <w:color w:val="808080"/>
      <w:spacing w:val="10"/>
      <w:sz w:val="24"/>
      <w:szCs w:val="24"/>
    </w:rPr>
  </w:style>
  <w:style w:type="paragraph" w:styleId="Quote">
    <w:name w:val="Quote"/>
    <w:basedOn w:val="Normal"/>
    <w:next w:val="Normal"/>
    <w:link w:val="QuoteChar"/>
    <w:uiPriority w:val="29"/>
    <w:qFormat/>
    <w:rsid w:val="00C278DD"/>
    <w:pPr>
      <w:spacing w:after="240" w:line="480" w:lineRule="auto"/>
      <w:ind w:firstLine="360"/>
    </w:pPr>
    <w:rPr>
      <w:rFonts w:ascii="Calibri" w:eastAsia="Times New Roman" w:hAnsi="Calibri" w:cs="Times New Roman"/>
      <w:color w:val="5A5A5A"/>
      <w:sz w:val="20"/>
      <w:szCs w:val="20"/>
    </w:rPr>
  </w:style>
  <w:style w:type="character" w:customStyle="1" w:styleId="QuoteChar">
    <w:name w:val="Quote Char"/>
    <w:basedOn w:val="DefaultParagraphFont"/>
    <w:link w:val="Quote"/>
    <w:uiPriority w:val="29"/>
    <w:rsid w:val="00C278DD"/>
    <w:rPr>
      <w:rFonts w:ascii="Calibri" w:eastAsia="Times New Roman" w:hAnsi="Calibri" w:cs="Times New Roman"/>
      <w:color w:val="5A5A5A"/>
      <w:sz w:val="20"/>
      <w:szCs w:val="20"/>
    </w:rPr>
  </w:style>
  <w:style w:type="paragraph" w:styleId="IntenseQuote">
    <w:name w:val="Intense Quote"/>
    <w:basedOn w:val="Normal"/>
    <w:next w:val="Normal"/>
    <w:link w:val="IntenseQuoteChar"/>
    <w:uiPriority w:val="30"/>
    <w:qFormat/>
    <w:rsid w:val="00C278DD"/>
    <w:pPr>
      <w:spacing w:before="320" w:after="480" w:line="240" w:lineRule="auto"/>
      <w:ind w:left="720" w:right="720"/>
      <w:jc w:val="center"/>
    </w:pPr>
    <w:rPr>
      <w:rFonts w:ascii="Cambria" w:eastAsia="Times New Roman" w:hAnsi="Cambria" w:cs="Times New Roman"/>
      <w:i/>
      <w:iCs/>
      <w:sz w:val="20"/>
      <w:szCs w:val="20"/>
    </w:rPr>
  </w:style>
  <w:style w:type="character" w:customStyle="1" w:styleId="IntenseQuoteChar">
    <w:name w:val="Intense Quote Char"/>
    <w:basedOn w:val="DefaultParagraphFont"/>
    <w:link w:val="IntenseQuote"/>
    <w:uiPriority w:val="30"/>
    <w:rsid w:val="00C278DD"/>
    <w:rPr>
      <w:rFonts w:ascii="Cambria" w:eastAsia="Times New Roman" w:hAnsi="Cambria" w:cs="Times New Roman"/>
      <w:i/>
      <w:iCs/>
      <w:sz w:val="20"/>
      <w:szCs w:val="20"/>
    </w:rPr>
  </w:style>
  <w:style w:type="character" w:styleId="SubtleEmphasis">
    <w:name w:val="Subtle Emphasis"/>
    <w:uiPriority w:val="19"/>
    <w:qFormat/>
    <w:rsid w:val="00C278DD"/>
    <w:rPr>
      <w:i/>
      <w:iCs/>
      <w:color w:val="5A5A5A"/>
    </w:rPr>
  </w:style>
  <w:style w:type="character" w:styleId="IntenseEmphasis">
    <w:name w:val="Intense Emphasis"/>
    <w:uiPriority w:val="21"/>
    <w:qFormat/>
    <w:rsid w:val="00C278DD"/>
    <w:rPr>
      <w:b/>
      <w:bCs/>
      <w:i/>
      <w:iCs/>
      <w:color w:val="auto"/>
      <w:u w:val="single"/>
    </w:rPr>
  </w:style>
  <w:style w:type="character" w:styleId="SubtleReference">
    <w:name w:val="Subtle Reference"/>
    <w:uiPriority w:val="31"/>
    <w:qFormat/>
    <w:rsid w:val="00C278DD"/>
    <w:rPr>
      <w:smallCaps/>
    </w:rPr>
  </w:style>
  <w:style w:type="character" w:styleId="IntenseReference">
    <w:name w:val="Intense Reference"/>
    <w:uiPriority w:val="32"/>
    <w:qFormat/>
    <w:rsid w:val="00C278DD"/>
    <w:rPr>
      <w:b/>
      <w:bCs/>
      <w:smallCaps/>
      <w:color w:val="auto"/>
    </w:rPr>
  </w:style>
  <w:style w:type="character" w:styleId="BookTitle">
    <w:name w:val="Book Title"/>
    <w:uiPriority w:val="33"/>
    <w:qFormat/>
    <w:rsid w:val="00C278DD"/>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C278DD"/>
    <w:pPr>
      <w:keepNext w:val="0"/>
      <w:spacing w:before="600" w:line="360" w:lineRule="auto"/>
      <w:jc w:val="left"/>
      <w:outlineLvl w:val="9"/>
    </w:pPr>
    <w:rPr>
      <w:rFonts w:ascii="Cambria" w:hAnsi="Cambria"/>
      <w:bCs/>
      <w:i/>
      <w:iCs/>
      <w:sz w:val="32"/>
      <w:szCs w:val="32"/>
    </w:rPr>
  </w:style>
  <w:style w:type="paragraph" w:customStyle="1" w:styleId="msonormalcxsplast">
    <w:name w:val="msonormalcxsplast"/>
    <w:basedOn w:val="Normal"/>
    <w:rsid w:val="00C27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uiPriority w:val="1"/>
    <w:qFormat/>
    <w:rsid w:val="00C278DD"/>
    <w:pPr>
      <w:spacing w:after="0" w:line="240" w:lineRule="auto"/>
    </w:pPr>
    <w:rPr>
      <w:rFonts w:ascii="Calibri" w:eastAsia="Times New Roman" w:hAnsi="Calibri" w:cs="Times New Roman"/>
      <w:lang w:eastAsia="ru-RU"/>
    </w:rPr>
  </w:style>
  <w:style w:type="paragraph" w:styleId="BodyText21">
    <w:name w:val="Body Text 2"/>
    <w:basedOn w:val="Normal"/>
    <w:link w:val="BodyText2Char"/>
    <w:uiPriority w:val="99"/>
    <w:rsid w:val="00C278DD"/>
    <w:pPr>
      <w:spacing w:after="120" w:line="480" w:lineRule="auto"/>
    </w:pPr>
    <w:rPr>
      <w:rFonts w:ascii="Times New Roman" w:eastAsia="Times New Roman" w:hAnsi="Times New Roman" w:cs="Times New Roman"/>
      <w:noProof/>
      <w:sz w:val="24"/>
      <w:szCs w:val="24"/>
    </w:rPr>
  </w:style>
  <w:style w:type="character" w:customStyle="1" w:styleId="BodyText2Char">
    <w:name w:val="Body Text 2 Char"/>
    <w:basedOn w:val="DefaultParagraphFont"/>
    <w:link w:val="BodyText21"/>
    <w:uiPriority w:val="99"/>
    <w:rsid w:val="00C278DD"/>
    <w:rPr>
      <w:rFonts w:ascii="Times New Roman" w:eastAsia="Times New Roman" w:hAnsi="Times New Roman" w:cs="Times New Roman"/>
      <w:noProof/>
      <w:sz w:val="24"/>
      <w:szCs w:val="24"/>
    </w:rPr>
  </w:style>
  <w:style w:type="character" w:customStyle="1" w:styleId="FontStyle12">
    <w:name w:val="Font Style12"/>
    <w:uiPriority w:val="99"/>
    <w:rsid w:val="00C278DD"/>
    <w:rPr>
      <w:rFonts w:ascii="Sylfaen" w:hAnsi="Sylfaen" w:cs="Sylfaen" w:hint="default"/>
      <w:sz w:val="20"/>
      <w:szCs w:val="20"/>
    </w:rPr>
  </w:style>
  <w:style w:type="character" w:customStyle="1" w:styleId="FontStyle23">
    <w:name w:val="Font Style23"/>
    <w:uiPriority w:val="99"/>
    <w:rsid w:val="00C278DD"/>
    <w:rPr>
      <w:rFonts w:ascii="Sylfaen" w:hAnsi="Sylfaen" w:cs="Sylfaen" w:hint="default"/>
      <w:sz w:val="22"/>
      <w:szCs w:val="22"/>
    </w:rPr>
  </w:style>
  <w:style w:type="paragraph" w:customStyle="1" w:styleId="Style2">
    <w:name w:val="Style2"/>
    <w:basedOn w:val="Normal"/>
    <w:uiPriority w:val="99"/>
    <w:rsid w:val="00C278DD"/>
    <w:pPr>
      <w:widowControl w:val="0"/>
      <w:autoSpaceDE w:val="0"/>
      <w:autoSpaceDN w:val="0"/>
      <w:adjustRightInd w:val="0"/>
      <w:spacing w:after="0" w:line="350" w:lineRule="exact"/>
      <w:ind w:hanging="317"/>
    </w:pPr>
    <w:rPr>
      <w:rFonts w:ascii="Sylfaen" w:eastAsia="Times New Roman" w:hAnsi="Sylfaen" w:cs="Times New Roman"/>
      <w:sz w:val="24"/>
      <w:szCs w:val="24"/>
      <w:lang w:eastAsia="ru-RU"/>
    </w:rPr>
  </w:style>
  <w:style w:type="paragraph" w:customStyle="1" w:styleId="msonormalcxspmiddle">
    <w:name w:val="msonormalcxspmiddle"/>
    <w:basedOn w:val="Normal"/>
    <w:rsid w:val="00C27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Para">
    <w:name w:val="Ju_Para"/>
    <w:basedOn w:val="Normal"/>
    <w:link w:val="JuParaChar"/>
    <w:rsid w:val="00C278DD"/>
    <w:pPr>
      <w:suppressAutoHyphens/>
      <w:spacing w:after="0" w:line="240" w:lineRule="auto"/>
      <w:ind w:firstLine="284"/>
      <w:jc w:val="both"/>
    </w:pPr>
    <w:rPr>
      <w:rFonts w:ascii="Times New Roman" w:eastAsia="Times New Roman" w:hAnsi="Times New Roman" w:cs="Times New Roman"/>
      <w:sz w:val="24"/>
      <w:szCs w:val="20"/>
      <w:lang w:val="fr-FR" w:eastAsia="fr-FR"/>
    </w:rPr>
  </w:style>
  <w:style w:type="character" w:customStyle="1" w:styleId="JuParaChar">
    <w:name w:val="Ju_Para Char"/>
    <w:link w:val="JuPara"/>
    <w:rsid w:val="00C278DD"/>
    <w:rPr>
      <w:rFonts w:ascii="Times New Roman" w:eastAsia="Times New Roman" w:hAnsi="Times New Roman" w:cs="Times New Roman"/>
      <w:sz w:val="24"/>
      <w:szCs w:val="20"/>
      <w:lang w:val="fr-FR" w:eastAsia="fr-FR"/>
    </w:rPr>
  </w:style>
  <w:style w:type="character" w:customStyle="1" w:styleId="a">
    <w:name w:val="Основной текст_"/>
    <w:link w:val="3"/>
    <w:locked/>
    <w:rsid w:val="00C278DD"/>
    <w:rPr>
      <w:rFonts w:ascii="Sylfaen" w:eastAsia="Sylfaen" w:hAnsi="Sylfaen" w:cs="Sylfaen"/>
      <w:sz w:val="25"/>
      <w:szCs w:val="25"/>
      <w:shd w:val="clear" w:color="auto" w:fill="FFFFFF"/>
    </w:rPr>
  </w:style>
  <w:style w:type="paragraph" w:customStyle="1" w:styleId="3">
    <w:name w:val="Основной текст3"/>
    <w:basedOn w:val="Normal"/>
    <w:link w:val="a"/>
    <w:rsid w:val="00C278DD"/>
    <w:pPr>
      <w:widowControl w:val="0"/>
      <w:shd w:val="clear" w:color="auto" w:fill="FFFFFF"/>
      <w:spacing w:after="0" w:line="314" w:lineRule="exact"/>
    </w:pPr>
    <w:rPr>
      <w:rFonts w:ascii="Sylfaen" w:eastAsia="Sylfaen" w:hAnsi="Sylfaen" w:cs="Sylfaen"/>
      <w:sz w:val="25"/>
      <w:szCs w:val="25"/>
    </w:rPr>
  </w:style>
  <w:style w:type="character" w:customStyle="1" w:styleId="a0">
    <w:name w:val="Основной текст + Полужирный"/>
    <w:aliases w:val="Курсив,Интервал -1 pt,Основной текст + 11.5 pt,Интервал 0 pt,Основной текст (7) + 9.5 pt,Не курсив"/>
    <w:rsid w:val="00C278DD"/>
    <w:rPr>
      <w:rFonts w:ascii="Sylfaen" w:eastAsia="Sylfaen" w:hAnsi="Sylfaen" w:cs="Sylfaen" w:hint="default"/>
      <w:b/>
      <w:bCs/>
      <w:i/>
      <w:iCs/>
      <w:color w:val="000000"/>
      <w:spacing w:val="-20"/>
      <w:w w:val="100"/>
      <w:position w:val="0"/>
      <w:sz w:val="25"/>
      <w:szCs w:val="25"/>
      <w:shd w:val="clear" w:color="auto" w:fill="FFFFFF"/>
      <w:lang w:val="hy-AM"/>
    </w:rPr>
  </w:style>
  <w:style w:type="character" w:customStyle="1" w:styleId="6">
    <w:name w:val="Основной текст (6)_"/>
    <w:link w:val="60"/>
    <w:rsid w:val="00C278DD"/>
    <w:rPr>
      <w:rFonts w:ascii="Sylfaen" w:eastAsia="Sylfaen" w:hAnsi="Sylfaen" w:cs="Sylfaen"/>
      <w:i/>
      <w:iCs/>
      <w:spacing w:val="-18"/>
      <w:sz w:val="23"/>
      <w:szCs w:val="23"/>
      <w:shd w:val="clear" w:color="auto" w:fill="FFFFFF"/>
    </w:rPr>
  </w:style>
  <w:style w:type="character" w:customStyle="1" w:styleId="60pt">
    <w:name w:val="Основной текст (6) + Интервал 0 pt"/>
    <w:rsid w:val="00C278DD"/>
    <w:rPr>
      <w:rFonts w:ascii="Sylfaen" w:eastAsia="Sylfaen" w:hAnsi="Sylfaen" w:cs="Sylfaen"/>
      <w:i/>
      <w:iCs/>
      <w:color w:val="000000"/>
      <w:spacing w:val="-16"/>
      <w:w w:val="100"/>
      <w:position w:val="0"/>
      <w:sz w:val="23"/>
      <w:szCs w:val="23"/>
      <w:shd w:val="clear" w:color="auto" w:fill="FFFFFF"/>
      <w:lang w:val="hy-AM"/>
    </w:rPr>
  </w:style>
  <w:style w:type="paragraph" w:customStyle="1" w:styleId="60">
    <w:name w:val="Основной текст (6)"/>
    <w:basedOn w:val="Normal"/>
    <w:link w:val="6"/>
    <w:rsid w:val="00C278DD"/>
    <w:pPr>
      <w:widowControl w:val="0"/>
      <w:shd w:val="clear" w:color="auto" w:fill="FFFFFF"/>
      <w:spacing w:after="0" w:line="302" w:lineRule="exact"/>
      <w:ind w:firstLine="680"/>
      <w:jc w:val="both"/>
    </w:pPr>
    <w:rPr>
      <w:rFonts w:ascii="Sylfaen" w:eastAsia="Sylfaen" w:hAnsi="Sylfaen" w:cs="Sylfaen"/>
      <w:i/>
      <w:iCs/>
      <w:spacing w:val="-18"/>
      <w:sz w:val="23"/>
      <w:szCs w:val="23"/>
    </w:rPr>
  </w:style>
  <w:style w:type="character" w:customStyle="1" w:styleId="0pt">
    <w:name w:val="Основной текст + Интервал 0 pt"/>
    <w:rsid w:val="00C278DD"/>
    <w:rPr>
      <w:rFonts w:ascii="Sylfaen" w:eastAsia="Sylfaen" w:hAnsi="Sylfaen" w:cs="Sylfaen"/>
      <w:b w:val="0"/>
      <w:bCs w:val="0"/>
      <w:i w:val="0"/>
      <w:iCs w:val="0"/>
      <w:smallCaps w:val="0"/>
      <w:strike w:val="0"/>
      <w:color w:val="000000"/>
      <w:spacing w:val="2"/>
      <w:w w:val="100"/>
      <w:position w:val="0"/>
      <w:sz w:val="19"/>
      <w:szCs w:val="19"/>
      <w:u w:val="none"/>
      <w:shd w:val="clear" w:color="auto" w:fill="FFFFFF"/>
      <w:lang w:val="hy-AM"/>
    </w:rPr>
  </w:style>
  <w:style w:type="paragraph" w:customStyle="1" w:styleId="16">
    <w:name w:val="Основной текст1"/>
    <w:basedOn w:val="Normal"/>
    <w:rsid w:val="00C278DD"/>
    <w:pPr>
      <w:widowControl w:val="0"/>
      <w:shd w:val="clear" w:color="auto" w:fill="FFFFFF"/>
      <w:spacing w:after="0" w:line="259" w:lineRule="exact"/>
    </w:pPr>
    <w:rPr>
      <w:rFonts w:ascii="Sylfaen" w:eastAsia="Sylfaen" w:hAnsi="Sylfaen" w:cs="Sylfaen"/>
      <w:color w:val="000000"/>
      <w:spacing w:val="6"/>
      <w:sz w:val="19"/>
      <w:szCs w:val="19"/>
      <w:lang w:val="hy-AM"/>
    </w:rPr>
  </w:style>
  <w:style w:type="character" w:customStyle="1" w:styleId="Bodytext75ptItalicSpacing0pt">
    <w:name w:val="Body text + 7;5 pt;Italic;Spacing 0 pt"/>
    <w:rsid w:val="00C278DD"/>
    <w:rPr>
      <w:rFonts w:ascii="Sylfaen" w:eastAsia="Sylfaen" w:hAnsi="Sylfaen" w:cs="Sylfaen"/>
      <w:b/>
      <w:bCs w:val="0"/>
      <w:i/>
      <w:iCs/>
      <w:smallCaps w:val="0"/>
      <w:strike w:val="0"/>
      <w:color w:val="000000"/>
      <w:spacing w:val="-10"/>
      <w:w w:val="100"/>
      <w:position w:val="0"/>
      <w:sz w:val="15"/>
      <w:szCs w:val="15"/>
      <w:u w:val="none"/>
      <w:lang w:val="hy-AM"/>
    </w:rPr>
  </w:style>
  <w:style w:type="numbering" w:customStyle="1" w:styleId="NoList1">
    <w:name w:val="No List1"/>
    <w:next w:val="NoList"/>
    <w:uiPriority w:val="99"/>
    <w:semiHidden/>
    <w:unhideWhenUsed/>
    <w:rsid w:val="00C278DD"/>
  </w:style>
  <w:style w:type="character" w:customStyle="1" w:styleId="BodytextItalicSpacing0pt">
    <w:name w:val="Body text + Italic;Spacing 0 pt"/>
    <w:rsid w:val="00C278DD"/>
    <w:rPr>
      <w:rFonts w:ascii="Sylfaen" w:eastAsia="Sylfaen" w:hAnsi="Sylfaen" w:cs="Sylfaen"/>
      <w:b/>
      <w:bCs w:val="0"/>
      <w:i/>
      <w:iCs/>
      <w:smallCaps w:val="0"/>
      <w:strike w:val="0"/>
      <w:color w:val="000000"/>
      <w:spacing w:val="-10"/>
      <w:w w:val="100"/>
      <w:position w:val="0"/>
      <w:sz w:val="14"/>
      <w:szCs w:val="14"/>
      <w:u w:val="none"/>
      <w:lang w:val="hy-AM"/>
    </w:rPr>
  </w:style>
  <w:style w:type="table" w:customStyle="1" w:styleId="17">
    <w:name w:val="Сетка таблицы1"/>
    <w:basedOn w:val="TableNormal"/>
    <w:next w:val="TableGrid"/>
    <w:rsid w:val="00C278DD"/>
    <w:pPr>
      <w:spacing w:after="0" w:line="240" w:lineRule="auto"/>
    </w:pPr>
    <w:rPr>
      <w:rFonts w:ascii="Times New Roman" w:eastAsia="Times New Roman" w:hAnsi="Times New Roman" w:cs="Times New Roman"/>
      <w:b/>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
    <w:name w:val="d"/>
    <w:basedOn w:val="Normal"/>
    <w:rsid w:val="00C278DD"/>
    <w:pPr>
      <w:spacing w:before="20" w:after="100" w:afterAutospacing="1" w:line="240" w:lineRule="auto"/>
      <w:ind w:firstLine="120"/>
    </w:pPr>
    <w:rPr>
      <w:rFonts w:ascii="Arial" w:eastAsia="Times New Roman" w:hAnsi="Arial" w:cs="Arial"/>
      <w:sz w:val="24"/>
      <w:szCs w:val="24"/>
      <w:lang w:val="en-US"/>
    </w:rPr>
  </w:style>
  <w:style w:type="paragraph" w:customStyle="1" w:styleId="ListParagraph1">
    <w:name w:val="List Paragraph1"/>
    <w:basedOn w:val="Normal"/>
    <w:uiPriority w:val="34"/>
    <w:qFormat/>
    <w:rsid w:val="00C278DD"/>
    <w:pPr>
      <w:spacing w:after="0" w:line="240" w:lineRule="auto"/>
      <w:ind w:left="720"/>
      <w:contextualSpacing/>
    </w:pPr>
    <w:rPr>
      <w:rFonts w:ascii="Times New Roman" w:eastAsia="SimSun" w:hAnsi="Times New Roman" w:cs="Times New Roman"/>
      <w:sz w:val="24"/>
      <w:szCs w:val="24"/>
      <w:lang w:val="en-US" w:eastAsia="zh-CN"/>
    </w:rPr>
  </w:style>
  <w:style w:type="paragraph" w:styleId="HTMLPreformatted">
    <w:name w:val="HTML Preformatted"/>
    <w:basedOn w:val="Normal"/>
    <w:link w:val="HTMLPreformattedChar"/>
    <w:uiPriority w:val="99"/>
    <w:rsid w:val="00C2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C278DD"/>
    <w:rPr>
      <w:rFonts w:ascii="Courier New" w:eastAsia="Times New Roman" w:hAnsi="Courier New" w:cs="Times New Roman"/>
      <w:sz w:val="20"/>
      <w:szCs w:val="20"/>
    </w:rPr>
  </w:style>
  <w:style w:type="paragraph" w:customStyle="1" w:styleId="NoSpacing2">
    <w:name w:val="No Spacing2"/>
    <w:qFormat/>
    <w:rsid w:val="00C278DD"/>
    <w:pPr>
      <w:spacing w:after="0" w:line="240" w:lineRule="auto"/>
    </w:pPr>
    <w:rPr>
      <w:rFonts w:ascii="Calibri" w:eastAsia="Times New Roman" w:hAnsi="Calibri" w:cs="Times New Roman"/>
      <w:lang w:eastAsia="ru-RU"/>
    </w:rPr>
  </w:style>
  <w:style w:type="paragraph" w:customStyle="1" w:styleId="msonormalcxspmiddlecxspmiddle">
    <w:name w:val="msonormalcxspmiddlecxspmiddle"/>
    <w:basedOn w:val="Normal"/>
    <w:rsid w:val="00C27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3">
    <w:name w:val="No Spacing3"/>
    <w:uiPriority w:val="1"/>
    <w:qFormat/>
    <w:rsid w:val="00C278DD"/>
    <w:pPr>
      <w:spacing w:after="0" w:line="240" w:lineRule="auto"/>
    </w:pPr>
    <w:rPr>
      <w:rFonts w:ascii="Calibri" w:eastAsia="Times New Roman" w:hAnsi="Calibri" w:cs="Times New Roman"/>
      <w:lang w:eastAsia="ru-RU"/>
    </w:rPr>
  </w:style>
  <w:style w:type="paragraph" w:customStyle="1" w:styleId="msonormalbullet2gif">
    <w:name w:val="msonormalbullet2.gif"/>
    <w:basedOn w:val="Normal"/>
    <w:uiPriority w:val="99"/>
    <w:rsid w:val="00354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2">
    <w:name w:val="Char Char2"/>
    <w:basedOn w:val="Normal"/>
    <w:locked/>
    <w:rsid w:val="00E939DA"/>
    <w:pPr>
      <w:spacing w:after="160" w:line="240" w:lineRule="auto"/>
    </w:pPr>
    <w:rPr>
      <w:rFonts w:ascii="Verdana" w:eastAsia="Batang" w:hAnsi="Verdana" w:cs="Verdana"/>
      <w:sz w:val="24"/>
      <w:szCs w:val="24"/>
      <w:lang w:val="en-US"/>
    </w:rPr>
  </w:style>
  <w:style w:type="paragraph" w:customStyle="1" w:styleId="ConsPlusNormal">
    <w:name w:val="ConsPlusNormal"/>
    <w:rsid w:val="00E939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b8d990e2">
    <w:name w:val="sb8d990e2"/>
    <w:rsid w:val="00E939DA"/>
  </w:style>
  <w:style w:type="character" w:customStyle="1" w:styleId="s6b621b36">
    <w:name w:val="s6b621b36"/>
    <w:rsid w:val="00E939DA"/>
  </w:style>
  <w:style w:type="character" w:customStyle="1" w:styleId="wmi-callto">
    <w:name w:val="wmi-callto"/>
    <w:basedOn w:val="DefaultParagraphFont"/>
    <w:rsid w:val="00E939DA"/>
  </w:style>
  <w:style w:type="paragraph" w:customStyle="1" w:styleId="small-news">
    <w:name w:val="small-news"/>
    <w:basedOn w:val="Normal"/>
    <w:rsid w:val="003A5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whide1">
    <w:name w:val="showhide1"/>
    <w:basedOn w:val="DefaultParagraphFont"/>
    <w:rsid w:val="003A5E73"/>
    <w:rPr>
      <w:b/>
      <w:bCs/>
      <w:color w:val="000000"/>
      <w:sz w:val="16"/>
      <w:szCs w:val="16"/>
      <w:u w:val="single"/>
    </w:rPr>
  </w:style>
  <w:style w:type="character" w:customStyle="1" w:styleId="FootnoteTextChar1">
    <w:name w:val="Footnote Text Char1"/>
    <w:basedOn w:val="DefaultParagraphFont"/>
    <w:uiPriority w:val="99"/>
    <w:semiHidden/>
    <w:rsid w:val="003A5E73"/>
    <w:rPr>
      <w:rFonts w:ascii="Times New Roman" w:eastAsia="Times New Roman" w:hAnsi="Times New Roman" w:cs="Times New Roman"/>
      <w:noProof/>
      <w:sz w:val="20"/>
      <w:szCs w:val="20"/>
      <w:lang w:eastAsia="ru-RU"/>
    </w:rPr>
  </w:style>
  <w:style w:type="character" w:customStyle="1" w:styleId="18">
    <w:name w:val="Текст сноски Знак1"/>
    <w:basedOn w:val="DefaultParagraphFont"/>
    <w:rsid w:val="003A5E73"/>
    <w:rPr>
      <w:noProof/>
      <w:lang w:val="en-US"/>
    </w:rPr>
  </w:style>
  <w:style w:type="character" w:customStyle="1" w:styleId="BodyTextIndent2Char">
    <w:name w:val="Body Text Indent 2 Char"/>
    <w:link w:val="BodyTextIndent2"/>
    <w:uiPriority w:val="99"/>
    <w:rsid w:val="003A5E73"/>
    <w:rPr>
      <w:rFonts w:ascii="Calibri" w:eastAsia="Calibri" w:hAnsi="Calibri"/>
      <w:lang w:val="de-DE"/>
    </w:rPr>
  </w:style>
  <w:style w:type="paragraph" w:styleId="BodyTextIndent2">
    <w:name w:val="Body Text Indent 2"/>
    <w:basedOn w:val="Normal"/>
    <w:link w:val="BodyTextIndent2Char"/>
    <w:uiPriority w:val="99"/>
    <w:unhideWhenUsed/>
    <w:rsid w:val="003A5E73"/>
    <w:pPr>
      <w:spacing w:after="120" w:line="480" w:lineRule="auto"/>
      <w:ind w:left="283"/>
    </w:pPr>
    <w:rPr>
      <w:rFonts w:ascii="Calibri" w:eastAsia="Calibri" w:hAnsi="Calibri"/>
      <w:lang w:val="de-DE"/>
    </w:rPr>
  </w:style>
  <w:style w:type="character" w:customStyle="1" w:styleId="BodyTextIndent2Char1">
    <w:name w:val="Body Text Indent 2 Char1"/>
    <w:basedOn w:val="DefaultParagraphFont"/>
    <w:uiPriority w:val="99"/>
    <w:semiHidden/>
    <w:rsid w:val="003A5E73"/>
  </w:style>
  <w:style w:type="character" w:customStyle="1" w:styleId="21">
    <w:name w:val="Основной текст с отступом 2 Знак1"/>
    <w:basedOn w:val="DefaultParagraphFont"/>
    <w:rsid w:val="003A5E73"/>
    <w:rPr>
      <w:noProof/>
      <w:sz w:val="24"/>
      <w:szCs w:val="24"/>
      <w:lang w:val="en-US"/>
    </w:rPr>
  </w:style>
  <w:style w:type="character" w:customStyle="1" w:styleId="ju-005fpara--char">
    <w:name w:val="ju-005fpara--char"/>
    <w:basedOn w:val="DefaultParagraphFont"/>
    <w:rsid w:val="003A5E73"/>
  </w:style>
  <w:style w:type="character" w:customStyle="1" w:styleId="y2iqfc">
    <w:name w:val="y2iqfc"/>
    <w:basedOn w:val="DefaultParagraphFont"/>
    <w:rsid w:val="003A5E73"/>
  </w:style>
  <w:style w:type="character" w:customStyle="1" w:styleId="CharChar7">
    <w:name w:val="Char Char7"/>
    <w:locked/>
    <w:rsid w:val="003A5E73"/>
    <w:rPr>
      <w:rFonts w:ascii="Cambria" w:hAnsi="Cambria"/>
      <w:b/>
      <w:bCs/>
      <w:noProof/>
      <w:kern w:val="32"/>
      <w:sz w:val="32"/>
      <w:szCs w:val="32"/>
      <w:lang w:val="en-US" w:eastAsia="ru-RU" w:bidi="ar-SA"/>
    </w:rPr>
  </w:style>
  <w:style w:type="character" w:customStyle="1" w:styleId="CharChar3">
    <w:name w:val="Char Char3"/>
    <w:locked/>
    <w:rsid w:val="003A5E73"/>
    <w:rPr>
      <w:rFonts w:ascii="Arial CIT" w:hAnsi="Arial CIT" w:cs="Arial CIT"/>
      <w:lang w:bidi="ar-SA"/>
    </w:rPr>
  </w:style>
  <w:style w:type="character" w:customStyle="1" w:styleId="CharChar6">
    <w:name w:val="Char Char6"/>
    <w:locked/>
    <w:rsid w:val="003A5E73"/>
    <w:rPr>
      <w:noProof/>
      <w:sz w:val="24"/>
      <w:szCs w:val="24"/>
      <w:lang w:val="en-US" w:eastAsia="ru-RU" w:bidi="ar-SA"/>
    </w:rPr>
  </w:style>
  <w:style w:type="character" w:customStyle="1" w:styleId="CharChar5">
    <w:name w:val="Char Char5"/>
    <w:locked/>
    <w:rsid w:val="003A5E73"/>
    <w:rPr>
      <w:noProof/>
      <w:sz w:val="24"/>
      <w:szCs w:val="24"/>
      <w:lang w:val="en-US" w:eastAsia="ru-RU" w:bidi="ar-SA"/>
    </w:rPr>
  </w:style>
  <w:style w:type="character" w:customStyle="1" w:styleId="CharChar4">
    <w:name w:val="Char Char4"/>
    <w:locked/>
    <w:rsid w:val="003A5E73"/>
    <w:rPr>
      <w:rFonts w:ascii="Tahoma" w:eastAsia="SimSun" w:hAnsi="Tahoma" w:cs="Tahoma"/>
      <w:sz w:val="16"/>
      <w:szCs w:val="16"/>
      <w:lang w:val="en-US" w:eastAsia="zh-CN" w:bidi="ar-SA"/>
    </w:rPr>
  </w:style>
  <w:style w:type="paragraph" w:customStyle="1" w:styleId="CharChar21">
    <w:name w:val="Char Char21"/>
    <w:basedOn w:val="Normal"/>
    <w:locked/>
    <w:rsid w:val="003A5E73"/>
    <w:pPr>
      <w:spacing w:after="160" w:line="240" w:lineRule="auto"/>
    </w:pPr>
    <w:rPr>
      <w:rFonts w:ascii="Verdana" w:eastAsia="Batang" w:hAnsi="Verdana" w:cs="Verdana"/>
      <w:sz w:val="24"/>
      <w:szCs w:val="24"/>
      <w:lang w:val="en-US"/>
    </w:rPr>
  </w:style>
  <w:style w:type="paragraph" w:customStyle="1" w:styleId="Default">
    <w:name w:val="Default"/>
    <w:rsid w:val="003A5E73"/>
    <w:pPr>
      <w:autoSpaceDE w:val="0"/>
      <w:autoSpaceDN w:val="0"/>
      <w:adjustRightInd w:val="0"/>
      <w:spacing w:after="0" w:line="240" w:lineRule="auto"/>
    </w:pPr>
    <w:rPr>
      <w:rFonts w:ascii="Arial Unicode" w:eastAsia="Times New Roman" w:hAnsi="Arial Unicode" w:cs="Arial Unicode"/>
      <w:color w:val="000000"/>
      <w:sz w:val="24"/>
      <w:szCs w:val="24"/>
      <w:lang w:val="en-US"/>
    </w:rPr>
  </w:style>
  <w:style w:type="paragraph" w:styleId="DocumentMap">
    <w:name w:val="Document Map"/>
    <w:basedOn w:val="Normal"/>
    <w:link w:val="DocumentMapChar"/>
    <w:rsid w:val="003A5E73"/>
    <w:pPr>
      <w:shd w:val="clear" w:color="auto" w:fill="000080"/>
      <w:spacing w:after="0" w:line="240" w:lineRule="auto"/>
    </w:pPr>
    <w:rPr>
      <w:rFonts w:ascii="Tahoma" w:eastAsia="SimSun" w:hAnsi="Tahoma" w:cs="Times New Roman"/>
      <w:sz w:val="20"/>
      <w:szCs w:val="20"/>
      <w:lang w:val="x-none" w:eastAsia="zh-CN"/>
    </w:rPr>
  </w:style>
  <w:style w:type="character" w:customStyle="1" w:styleId="DocumentMapChar">
    <w:name w:val="Document Map Char"/>
    <w:basedOn w:val="DefaultParagraphFont"/>
    <w:link w:val="DocumentMap"/>
    <w:rsid w:val="003A5E73"/>
    <w:rPr>
      <w:rFonts w:ascii="Tahoma" w:eastAsia="SimSun" w:hAnsi="Tahoma" w:cs="Times New Roman"/>
      <w:sz w:val="20"/>
      <w:szCs w:val="20"/>
      <w:shd w:val="clear" w:color="auto" w:fill="000080"/>
      <w:lang w:val="x-none" w:eastAsia="zh-CN"/>
    </w:rPr>
  </w:style>
  <w:style w:type="paragraph" w:customStyle="1" w:styleId="30">
    <w:name w:val="Без интервала3"/>
    <w:uiPriority w:val="1"/>
    <w:qFormat/>
    <w:rsid w:val="003A5E73"/>
    <w:pPr>
      <w:spacing w:after="0"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7890">
      <w:bodyDiv w:val="1"/>
      <w:marLeft w:val="0"/>
      <w:marRight w:val="0"/>
      <w:marTop w:val="0"/>
      <w:marBottom w:val="0"/>
      <w:divBdr>
        <w:top w:val="none" w:sz="0" w:space="0" w:color="auto"/>
        <w:left w:val="none" w:sz="0" w:space="0" w:color="auto"/>
        <w:bottom w:val="none" w:sz="0" w:space="0" w:color="auto"/>
        <w:right w:val="none" w:sz="0" w:space="0" w:color="auto"/>
      </w:divBdr>
    </w:div>
    <w:div w:id="365259395">
      <w:bodyDiv w:val="1"/>
      <w:marLeft w:val="0"/>
      <w:marRight w:val="0"/>
      <w:marTop w:val="0"/>
      <w:marBottom w:val="0"/>
      <w:divBdr>
        <w:top w:val="none" w:sz="0" w:space="0" w:color="auto"/>
        <w:left w:val="none" w:sz="0" w:space="0" w:color="auto"/>
        <w:bottom w:val="none" w:sz="0" w:space="0" w:color="auto"/>
        <w:right w:val="none" w:sz="0" w:space="0" w:color="auto"/>
      </w:divBdr>
    </w:div>
    <w:div w:id="890381839">
      <w:bodyDiv w:val="1"/>
      <w:marLeft w:val="0"/>
      <w:marRight w:val="0"/>
      <w:marTop w:val="0"/>
      <w:marBottom w:val="0"/>
      <w:divBdr>
        <w:top w:val="none" w:sz="0" w:space="0" w:color="auto"/>
        <w:left w:val="none" w:sz="0" w:space="0" w:color="auto"/>
        <w:bottom w:val="none" w:sz="0" w:space="0" w:color="auto"/>
        <w:right w:val="none" w:sz="0" w:space="0" w:color="auto"/>
      </w:divBdr>
    </w:div>
    <w:div w:id="10803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68.am" TargetMode="External"/><Relationship Id="rId13" Type="http://schemas.openxmlformats.org/officeDocument/2006/relationships/hyperlink" Target="https://168.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miskp.echr.coe.int/tkp197/view.asp?action=html&amp;documentId=696786&amp;portal=hbkm&amp;source=externalbydocnumber&amp;table=F69A27FD8FB86142BF01C1166DEA39864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168.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iskp.echr.coe.int/tkp197/view.asp?action=html&amp;documentId=695400&amp;portal=hbkm&amp;source=externalbydocnumber&amp;table=F69A27FD8FB86142BF01C1166DEA398649" TargetMode="External"/><Relationship Id="rId5" Type="http://schemas.openxmlformats.org/officeDocument/2006/relationships/webSettings" Target="webSettings.xml"/><Relationship Id="rId15" Type="http://schemas.openxmlformats.org/officeDocument/2006/relationships/hyperlink" Target="https://168.am/2019/12/09/1219586.html" TargetMode="External"/><Relationship Id="rId10" Type="http://schemas.openxmlformats.org/officeDocument/2006/relationships/hyperlink" Target="http://cmiskp.echr.coe.int/tkp197/view.asp?action=html&amp;documentId=696074&amp;portal=hbkm&amp;source=externalbydocnumber&amp;table=F69A27FD8FB86142BF01C1166DEA39864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miskp.echr.coe.int/tkp197/view.asp?action=open&amp;documentId=854132&amp;portal=hbkm&amp;source=externalbydocnumber&amp;table=F69A27FD8FB86142BF01C1166DEA398649" TargetMode="External"/><Relationship Id="rId14" Type="http://schemas.openxmlformats.org/officeDocument/2006/relationships/hyperlink" Target="https://168.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B1DE374-8E36-454A-BB5E-AFA5BDADD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2442</TotalTime>
  <Pages>19</Pages>
  <Words>8991</Words>
  <Characters>51250</Characters>
  <Application>Microsoft Office Word</Application>
  <DocSecurity>0</DocSecurity>
  <Lines>427</Lines>
  <Paragraphs>120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HP</cp:lastModifiedBy>
  <cp:revision>109</cp:revision>
  <cp:lastPrinted>2024-05-02T13:15:00Z</cp:lastPrinted>
  <dcterms:created xsi:type="dcterms:W3CDTF">2021-02-16T10:52:00Z</dcterms:created>
  <dcterms:modified xsi:type="dcterms:W3CDTF">2024-05-02T13:15:00Z</dcterms:modified>
</cp:coreProperties>
</file>